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C1EFC" w14:textId="77777777" w:rsidR="00F94DD4" w:rsidRPr="00BA18B9" w:rsidRDefault="00F94DD4">
      <w:pPr>
        <w:pStyle w:val="BodyText"/>
        <w:rPr>
          <w:sz w:val="22"/>
          <w:szCs w:val="22"/>
        </w:rPr>
      </w:pPr>
    </w:p>
    <w:p w14:paraId="32CDAC00" w14:textId="77777777" w:rsidR="00F94DD4" w:rsidRPr="00BA18B9" w:rsidRDefault="00F94DD4">
      <w:pPr>
        <w:pStyle w:val="BodyText"/>
        <w:rPr>
          <w:sz w:val="22"/>
          <w:szCs w:val="22"/>
        </w:rPr>
      </w:pPr>
    </w:p>
    <w:p w14:paraId="174C389F" w14:textId="77777777" w:rsidR="00F94DD4" w:rsidRPr="00BA18B9" w:rsidRDefault="00F94DD4">
      <w:pPr>
        <w:pStyle w:val="BodyText"/>
        <w:rPr>
          <w:sz w:val="22"/>
          <w:szCs w:val="22"/>
        </w:rPr>
      </w:pPr>
    </w:p>
    <w:p w14:paraId="40B3137C" w14:textId="77777777" w:rsidR="00F94DD4" w:rsidRPr="00BA18B9" w:rsidRDefault="00F94DD4">
      <w:pPr>
        <w:pStyle w:val="BodyText"/>
        <w:spacing w:before="10"/>
        <w:rPr>
          <w:sz w:val="22"/>
          <w:szCs w:val="22"/>
        </w:rPr>
      </w:pPr>
    </w:p>
    <w:p w14:paraId="0CA4E571" w14:textId="77777777" w:rsidR="00CB74B2" w:rsidRDefault="00CB74B2">
      <w:pPr>
        <w:spacing w:before="85"/>
        <w:ind w:left="1731" w:right="1736" w:firstLine="4"/>
        <w:jc w:val="center"/>
        <w:rPr>
          <w:b/>
          <w:sz w:val="32"/>
          <w:szCs w:val="32"/>
        </w:rPr>
      </w:pPr>
      <w:bookmarkStart w:id="0" w:name="RULES_OF_THE"/>
      <w:bookmarkStart w:id="1" w:name="SCHOOL_OF_MEDICINE"/>
      <w:bookmarkEnd w:id="0"/>
      <w:bookmarkEnd w:id="1"/>
    </w:p>
    <w:p w14:paraId="5FC77BBB" w14:textId="77777777" w:rsidR="00CB74B2" w:rsidRDefault="00CB74B2">
      <w:pPr>
        <w:spacing w:before="85"/>
        <w:ind w:left="1731" w:right="1736" w:firstLine="4"/>
        <w:jc w:val="center"/>
        <w:rPr>
          <w:b/>
          <w:sz w:val="32"/>
          <w:szCs w:val="32"/>
        </w:rPr>
      </w:pPr>
    </w:p>
    <w:p w14:paraId="4C4668AA" w14:textId="77777777" w:rsidR="00CB74B2" w:rsidRDefault="00CB74B2">
      <w:pPr>
        <w:spacing w:before="85"/>
        <w:ind w:left="1731" w:right="1736" w:firstLine="4"/>
        <w:jc w:val="center"/>
        <w:rPr>
          <w:b/>
          <w:sz w:val="32"/>
          <w:szCs w:val="32"/>
        </w:rPr>
      </w:pPr>
    </w:p>
    <w:p w14:paraId="204ECFCB" w14:textId="77777777" w:rsidR="00CB74B2" w:rsidRDefault="00CB74B2">
      <w:pPr>
        <w:spacing w:before="85"/>
        <w:ind w:left="1731" w:right="1736" w:firstLine="4"/>
        <w:jc w:val="center"/>
        <w:rPr>
          <w:b/>
          <w:sz w:val="32"/>
          <w:szCs w:val="32"/>
        </w:rPr>
      </w:pPr>
    </w:p>
    <w:p w14:paraId="5D974BAE" w14:textId="77777777" w:rsidR="00CB74B2" w:rsidRDefault="00CB74B2">
      <w:pPr>
        <w:spacing w:before="85"/>
        <w:ind w:left="1731" w:right="1736" w:firstLine="4"/>
        <w:jc w:val="center"/>
        <w:rPr>
          <w:b/>
          <w:sz w:val="32"/>
          <w:szCs w:val="32"/>
        </w:rPr>
      </w:pPr>
    </w:p>
    <w:p w14:paraId="64CB8666" w14:textId="77777777" w:rsidR="00CB74B2" w:rsidRDefault="00CB74B2">
      <w:pPr>
        <w:spacing w:before="85"/>
        <w:ind w:left="1731" w:right="1736" w:firstLine="4"/>
        <w:jc w:val="center"/>
        <w:rPr>
          <w:b/>
          <w:sz w:val="32"/>
          <w:szCs w:val="32"/>
        </w:rPr>
      </w:pPr>
    </w:p>
    <w:p w14:paraId="6254B11A" w14:textId="77777777" w:rsidR="00CB74B2" w:rsidRDefault="00CB74B2">
      <w:pPr>
        <w:spacing w:before="85"/>
        <w:ind w:left="1731" w:right="1736" w:firstLine="4"/>
        <w:jc w:val="center"/>
        <w:rPr>
          <w:b/>
          <w:sz w:val="32"/>
          <w:szCs w:val="32"/>
        </w:rPr>
      </w:pPr>
    </w:p>
    <w:p w14:paraId="3BD1E338" w14:textId="77777777" w:rsidR="00CB74B2" w:rsidRDefault="00CB74B2">
      <w:pPr>
        <w:spacing w:before="85"/>
        <w:ind w:left="1731" w:right="1736" w:firstLine="4"/>
        <w:jc w:val="center"/>
        <w:rPr>
          <w:b/>
          <w:sz w:val="32"/>
          <w:szCs w:val="32"/>
        </w:rPr>
      </w:pPr>
    </w:p>
    <w:p w14:paraId="0375389D" w14:textId="77777777" w:rsidR="00CB74B2" w:rsidRDefault="00CB74B2">
      <w:pPr>
        <w:spacing w:before="85"/>
        <w:ind w:left="1731" w:right="1736" w:firstLine="4"/>
        <w:jc w:val="center"/>
        <w:rPr>
          <w:b/>
          <w:sz w:val="32"/>
          <w:szCs w:val="32"/>
        </w:rPr>
      </w:pPr>
    </w:p>
    <w:p w14:paraId="30FF653F" w14:textId="7EFC2D36" w:rsidR="00F94DD4" w:rsidRPr="00353848" w:rsidRDefault="005E3103" w:rsidP="7918047B">
      <w:pPr>
        <w:spacing w:before="85"/>
        <w:ind w:left="1731" w:right="1736" w:firstLine="4"/>
        <w:jc w:val="center"/>
        <w:rPr>
          <w:b/>
          <w:bCs/>
          <w:sz w:val="32"/>
          <w:szCs w:val="32"/>
        </w:rPr>
      </w:pPr>
      <w:r w:rsidRPr="7918047B">
        <w:rPr>
          <w:b/>
          <w:bCs/>
          <w:sz w:val="32"/>
          <w:szCs w:val="32"/>
        </w:rPr>
        <w:t>2021</w:t>
      </w:r>
      <w:r w:rsidR="467A6E12" w:rsidRPr="7918047B">
        <w:rPr>
          <w:b/>
          <w:bCs/>
          <w:sz w:val="32"/>
          <w:szCs w:val="32"/>
        </w:rPr>
        <w:t xml:space="preserve"> Promotion Criteria Matrix cross-referenced to 2025 Promotion Criteria</w:t>
      </w:r>
    </w:p>
    <w:p w14:paraId="5CF0A5B1" w14:textId="095A3CFB" w:rsidR="009B04DC" w:rsidRPr="00BA18B9" w:rsidRDefault="009B04DC" w:rsidP="0034093F">
      <w:pPr>
        <w:pStyle w:val="BodyText"/>
        <w:jc w:val="center"/>
        <w:rPr>
          <w:b/>
          <w:sz w:val="22"/>
          <w:szCs w:val="22"/>
        </w:rPr>
      </w:pPr>
      <w:bookmarkStart w:id="2" w:name="UNIVERSITY_OF_COLORADO"/>
      <w:bookmarkEnd w:id="2"/>
    </w:p>
    <w:p w14:paraId="5468A687" w14:textId="77777777" w:rsidR="00E54CB5" w:rsidRDefault="00E54CB5" w:rsidP="0034093F">
      <w:pPr>
        <w:pStyle w:val="BodyText"/>
        <w:jc w:val="center"/>
        <w:rPr>
          <w:b/>
          <w:sz w:val="28"/>
          <w:szCs w:val="28"/>
        </w:rPr>
      </w:pPr>
    </w:p>
    <w:p w14:paraId="2153AC00" w14:textId="77777777" w:rsidR="005D66D3" w:rsidRDefault="005D66D3" w:rsidP="0034093F">
      <w:pPr>
        <w:pStyle w:val="BodyText"/>
        <w:jc w:val="center"/>
        <w:rPr>
          <w:b/>
          <w:sz w:val="28"/>
          <w:szCs w:val="28"/>
        </w:rPr>
      </w:pPr>
    </w:p>
    <w:p w14:paraId="09B05D88" w14:textId="050C7A09" w:rsidR="009B04DC" w:rsidRPr="00BA18B9" w:rsidRDefault="009B04DC">
      <w:pPr>
        <w:pStyle w:val="BodyText"/>
        <w:rPr>
          <w:b/>
          <w:sz w:val="22"/>
          <w:szCs w:val="22"/>
        </w:rPr>
      </w:pPr>
    </w:p>
    <w:p w14:paraId="47ACA149" w14:textId="77777777" w:rsidR="00353848" w:rsidRDefault="00353848">
      <w:pPr>
        <w:pStyle w:val="BodyText"/>
        <w:rPr>
          <w:b/>
          <w:sz w:val="22"/>
          <w:szCs w:val="22"/>
        </w:rPr>
      </w:pPr>
    </w:p>
    <w:p w14:paraId="548F75AB" w14:textId="77777777" w:rsidR="00353848" w:rsidRDefault="00353848">
      <w:pPr>
        <w:pStyle w:val="BodyText"/>
        <w:rPr>
          <w:b/>
          <w:sz w:val="22"/>
          <w:szCs w:val="22"/>
        </w:rPr>
      </w:pPr>
    </w:p>
    <w:p w14:paraId="49224A26" w14:textId="0C5B4F87" w:rsidR="00353848" w:rsidRDefault="00353848">
      <w:pPr>
        <w:pStyle w:val="BodyText"/>
        <w:rPr>
          <w:b/>
          <w:sz w:val="22"/>
          <w:szCs w:val="22"/>
        </w:rPr>
      </w:pPr>
    </w:p>
    <w:p w14:paraId="26069B60" w14:textId="66838797" w:rsidR="00913BDF" w:rsidRDefault="00913BDF">
      <w:pPr>
        <w:pStyle w:val="BodyText"/>
        <w:rPr>
          <w:b/>
          <w:sz w:val="22"/>
          <w:szCs w:val="22"/>
        </w:rPr>
      </w:pPr>
    </w:p>
    <w:p w14:paraId="5EF5A443" w14:textId="10AB9A93" w:rsidR="00913BDF" w:rsidRDefault="00913BDF">
      <w:pPr>
        <w:pStyle w:val="BodyText"/>
        <w:rPr>
          <w:b/>
          <w:sz w:val="22"/>
          <w:szCs w:val="22"/>
        </w:rPr>
      </w:pPr>
    </w:p>
    <w:p w14:paraId="035539D1" w14:textId="77777777" w:rsidR="00CB74B2" w:rsidRDefault="00CB74B2">
      <w:pPr>
        <w:pStyle w:val="BodyText"/>
        <w:rPr>
          <w:b/>
          <w:sz w:val="22"/>
          <w:szCs w:val="22"/>
        </w:rPr>
      </w:pPr>
    </w:p>
    <w:p w14:paraId="128EF654" w14:textId="77777777" w:rsidR="00CB74B2" w:rsidRDefault="00CB74B2">
      <w:pPr>
        <w:pStyle w:val="BodyText"/>
        <w:rPr>
          <w:b/>
          <w:sz w:val="22"/>
          <w:szCs w:val="22"/>
        </w:rPr>
      </w:pPr>
    </w:p>
    <w:p w14:paraId="5DA7FAD7" w14:textId="77777777" w:rsidR="00CB74B2" w:rsidRDefault="00CB74B2">
      <w:pPr>
        <w:pStyle w:val="BodyText"/>
        <w:rPr>
          <w:b/>
          <w:sz w:val="22"/>
          <w:szCs w:val="22"/>
        </w:rPr>
      </w:pPr>
    </w:p>
    <w:p w14:paraId="3D40CFF3" w14:textId="77777777" w:rsidR="00CB74B2" w:rsidRDefault="00CB74B2">
      <w:pPr>
        <w:pStyle w:val="BodyText"/>
        <w:rPr>
          <w:b/>
          <w:sz w:val="22"/>
          <w:szCs w:val="22"/>
        </w:rPr>
      </w:pPr>
    </w:p>
    <w:p w14:paraId="2C829A0E" w14:textId="77777777" w:rsidR="00CB74B2" w:rsidRDefault="00CB74B2">
      <w:pPr>
        <w:pStyle w:val="BodyText"/>
        <w:rPr>
          <w:b/>
          <w:sz w:val="22"/>
          <w:szCs w:val="22"/>
        </w:rPr>
      </w:pPr>
    </w:p>
    <w:p w14:paraId="6BE9A837" w14:textId="77777777" w:rsidR="00CB74B2" w:rsidRDefault="00CB74B2">
      <w:pPr>
        <w:pStyle w:val="BodyText"/>
        <w:rPr>
          <w:b/>
          <w:sz w:val="22"/>
          <w:szCs w:val="22"/>
        </w:rPr>
      </w:pPr>
    </w:p>
    <w:p w14:paraId="2AC19EBD" w14:textId="77777777" w:rsidR="00CB74B2" w:rsidRDefault="00CB74B2">
      <w:pPr>
        <w:pStyle w:val="BodyText"/>
        <w:rPr>
          <w:b/>
          <w:sz w:val="22"/>
          <w:szCs w:val="22"/>
        </w:rPr>
      </w:pPr>
    </w:p>
    <w:p w14:paraId="2C3246E3" w14:textId="1FD62E8F" w:rsidR="00913BDF" w:rsidRDefault="00913BDF">
      <w:pPr>
        <w:pStyle w:val="BodyText"/>
        <w:rPr>
          <w:b/>
          <w:sz w:val="22"/>
          <w:szCs w:val="22"/>
        </w:rPr>
      </w:pPr>
    </w:p>
    <w:p w14:paraId="76C4F159" w14:textId="77777777" w:rsidR="00913BDF" w:rsidRDefault="00913BDF">
      <w:pPr>
        <w:pStyle w:val="BodyText"/>
        <w:rPr>
          <w:b/>
          <w:sz w:val="22"/>
          <w:szCs w:val="22"/>
        </w:rPr>
      </w:pPr>
    </w:p>
    <w:p w14:paraId="23ECC64C" w14:textId="77777777" w:rsidR="00353848" w:rsidRDefault="00353848">
      <w:pPr>
        <w:pStyle w:val="BodyText"/>
        <w:rPr>
          <w:b/>
          <w:sz w:val="22"/>
          <w:szCs w:val="22"/>
        </w:rPr>
      </w:pPr>
    </w:p>
    <w:p w14:paraId="45863530" w14:textId="77777777" w:rsidR="00353848" w:rsidRPr="00BA18B9" w:rsidRDefault="00353848">
      <w:pPr>
        <w:pStyle w:val="BodyText"/>
        <w:rPr>
          <w:b/>
          <w:sz w:val="22"/>
          <w:szCs w:val="22"/>
        </w:rPr>
      </w:pPr>
    </w:p>
    <w:p w14:paraId="177410F3" w14:textId="77777777" w:rsidR="006458F2" w:rsidRPr="00BA18B9" w:rsidRDefault="006458F2">
      <w:pPr>
        <w:pStyle w:val="BodyText"/>
        <w:rPr>
          <w:b/>
          <w:sz w:val="22"/>
          <w:szCs w:val="22"/>
        </w:rPr>
      </w:pPr>
    </w:p>
    <w:p w14:paraId="143882A9" w14:textId="77777777" w:rsidR="009B04DC" w:rsidRPr="00BA18B9" w:rsidRDefault="009B04DC">
      <w:pPr>
        <w:pStyle w:val="BodyText"/>
        <w:rPr>
          <w:b/>
          <w:sz w:val="22"/>
          <w:szCs w:val="22"/>
        </w:rPr>
      </w:pPr>
    </w:p>
    <w:p w14:paraId="39FEBFFA" w14:textId="4BF6D346" w:rsidR="00F94DD4" w:rsidRPr="00BA18B9" w:rsidRDefault="00F94DD4">
      <w:pPr>
        <w:jc w:val="center"/>
      </w:pPr>
    </w:p>
    <w:p w14:paraId="571400BE" w14:textId="422E21B1" w:rsidR="009B04DC" w:rsidRPr="00BA18B9" w:rsidRDefault="009B04DC">
      <w:pPr>
        <w:jc w:val="center"/>
      </w:pPr>
    </w:p>
    <w:p w14:paraId="56ADA6CC" w14:textId="77777777" w:rsidR="009B04DC" w:rsidRPr="00BA18B9" w:rsidRDefault="009B04DC">
      <w:pPr>
        <w:jc w:val="center"/>
        <w:sectPr w:rsidR="009B04DC" w:rsidRPr="00BA18B9" w:rsidSect="005E6741">
          <w:type w:val="continuous"/>
          <w:pgSz w:w="12240" w:h="15840"/>
          <w:pgMar w:top="1500" w:right="1720" w:bottom="280" w:left="1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8"/>
        <w:gridCol w:w="269"/>
        <w:gridCol w:w="4677"/>
      </w:tblGrid>
      <w:tr w:rsidR="00540306" w14:paraId="6CA06638" w14:textId="77777777" w:rsidTr="00905A29">
        <w:trPr>
          <w:trHeight w:hRule="exact" w:val="3160"/>
        </w:trPr>
        <w:tc>
          <w:tcPr>
            <w:tcW w:w="9354" w:type="dxa"/>
            <w:gridSpan w:val="3"/>
          </w:tcPr>
          <w:p w14:paraId="7603033E" w14:textId="3E2BBF42" w:rsidR="00540306" w:rsidRDefault="00540306" w:rsidP="7918047B">
            <w:pPr>
              <w:pStyle w:val="TableParagraph"/>
              <w:ind w:left="105" w:right="97"/>
              <w:jc w:val="both"/>
              <w:rPr>
                <w:sz w:val="20"/>
                <w:szCs w:val="20"/>
              </w:rPr>
            </w:pPr>
            <w:r w:rsidRPr="7918047B">
              <w:rPr>
                <w:sz w:val="20"/>
                <w:szCs w:val="20"/>
              </w:rPr>
              <w:lastRenderedPageBreak/>
              <w:t>NOTE: Th</w:t>
            </w:r>
            <w:r w:rsidR="0671E33C" w:rsidRPr="7918047B">
              <w:rPr>
                <w:sz w:val="20"/>
                <w:szCs w:val="20"/>
              </w:rPr>
              <w:t>is</w:t>
            </w:r>
            <w:r w:rsidRPr="7918047B">
              <w:rPr>
                <w:sz w:val="20"/>
                <w:szCs w:val="20"/>
              </w:rPr>
              <w:t xml:space="preserve"> Promotion Criteria Matrix is intended to present examples of various levels </w:t>
            </w:r>
            <w:r w:rsidRPr="7918047B">
              <w:rPr>
                <w:spacing w:val="-4"/>
                <w:sz w:val="20"/>
                <w:szCs w:val="20"/>
              </w:rPr>
              <w:t xml:space="preserve">of </w:t>
            </w:r>
            <w:r w:rsidRPr="7918047B">
              <w:rPr>
                <w:sz w:val="20"/>
                <w:szCs w:val="20"/>
              </w:rPr>
              <w:t xml:space="preserve">accomplishment in the areas of teaching, </w:t>
            </w:r>
            <w:r w:rsidR="7F5B9ACC" w:rsidRPr="7918047B">
              <w:rPr>
                <w:sz w:val="20"/>
                <w:szCs w:val="20"/>
              </w:rPr>
              <w:t>research or other scholarly activity</w:t>
            </w:r>
            <w:r w:rsidRPr="7918047B">
              <w:rPr>
                <w:sz w:val="20"/>
                <w:szCs w:val="20"/>
              </w:rPr>
              <w:t>, clinical activity</w:t>
            </w:r>
            <w:r w:rsidR="74CB4DCF" w:rsidRPr="7918047B">
              <w:rPr>
                <w:sz w:val="20"/>
                <w:szCs w:val="20"/>
              </w:rPr>
              <w:t>,</w:t>
            </w:r>
            <w:r w:rsidRPr="7918047B">
              <w:rPr>
                <w:sz w:val="20"/>
                <w:szCs w:val="20"/>
              </w:rPr>
              <w:t xml:space="preserve"> and service. It is not an exhaustive</w:t>
            </w:r>
            <w:r w:rsidRPr="7918047B">
              <w:rPr>
                <w:spacing w:val="-12"/>
                <w:sz w:val="20"/>
                <w:szCs w:val="20"/>
              </w:rPr>
              <w:t xml:space="preserve"> </w:t>
            </w:r>
            <w:r w:rsidRPr="7918047B">
              <w:rPr>
                <w:sz w:val="20"/>
                <w:szCs w:val="20"/>
              </w:rPr>
              <w:t>list,</w:t>
            </w:r>
            <w:r w:rsidRPr="7918047B">
              <w:rPr>
                <w:spacing w:val="-13"/>
                <w:sz w:val="20"/>
                <w:szCs w:val="20"/>
              </w:rPr>
              <w:t xml:space="preserve"> </w:t>
            </w:r>
            <w:r w:rsidRPr="7918047B">
              <w:rPr>
                <w:sz w:val="20"/>
                <w:szCs w:val="20"/>
              </w:rPr>
              <w:t>but</w:t>
            </w:r>
            <w:r w:rsidRPr="7918047B">
              <w:rPr>
                <w:spacing w:val="-13"/>
                <w:sz w:val="20"/>
                <w:szCs w:val="20"/>
              </w:rPr>
              <w:t xml:space="preserve"> </w:t>
            </w:r>
            <w:r w:rsidRPr="7918047B">
              <w:rPr>
                <w:sz w:val="20"/>
                <w:szCs w:val="20"/>
              </w:rPr>
              <w:t>is</w:t>
            </w:r>
            <w:r w:rsidRPr="7918047B">
              <w:rPr>
                <w:spacing w:val="-15"/>
                <w:sz w:val="20"/>
                <w:szCs w:val="20"/>
              </w:rPr>
              <w:t xml:space="preserve"> </w:t>
            </w:r>
            <w:r w:rsidRPr="7918047B">
              <w:rPr>
                <w:sz w:val="20"/>
                <w:szCs w:val="20"/>
              </w:rPr>
              <w:t>intended</w:t>
            </w:r>
            <w:r w:rsidRPr="7918047B">
              <w:rPr>
                <w:spacing w:val="-12"/>
                <w:sz w:val="20"/>
                <w:szCs w:val="20"/>
              </w:rPr>
              <w:t xml:space="preserve"> </w:t>
            </w:r>
            <w:r w:rsidRPr="7918047B">
              <w:rPr>
                <w:sz w:val="20"/>
                <w:szCs w:val="20"/>
              </w:rPr>
              <w:t>to</w:t>
            </w:r>
            <w:r w:rsidRPr="7918047B">
              <w:rPr>
                <w:spacing w:val="-17"/>
                <w:sz w:val="20"/>
                <w:szCs w:val="20"/>
              </w:rPr>
              <w:t xml:space="preserve"> </w:t>
            </w:r>
            <w:r w:rsidRPr="7918047B">
              <w:rPr>
                <w:sz w:val="20"/>
                <w:szCs w:val="20"/>
              </w:rPr>
              <w:t>assist</w:t>
            </w:r>
            <w:r w:rsidRPr="7918047B">
              <w:rPr>
                <w:spacing w:val="-13"/>
                <w:sz w:val="20"/>
                <w:szCs w:val="20"/>
              </w:rPr>
              <w:t xml:space="preserve"> </w:t>
            </w:r>
            <w:r w:rsidRPr="7918047B">
              <w:rPr>
                <w:sz w:val="20"/>
                <w:szCs w:val="20"/>
              </w:rPr>
              <w:t>faculty,</w:t>
            </w:r>
            <w:r w:rsidRPr="7918047B">
              <w:rPr>
                <w:spacing w:val="-13"/>
                <w:sz w:val="20"/>
                <w:szCs w:val="20"/>
              </w:rPr>
              <w:t xml:space="preserve"> </w:t>
            </w:r>
            <w:r w:rsidRPr="7918047B">
              <w:rPr>
                <w:sz w:val="20"/>
                <w:szCs w:val="20"/>
              </w:rPr>
              <w:t>department</w:t>
            </w:r>
            <w:r w:rsidRPr="7918047B">
              <w:rPr>
                <w:spacing w:val="-9"/>
                <w:sz w:val="20"/>
                <w:szCs w:val="20"/>
              </w:rPr>
              <w:t xml:space="preserve"> </w:t>
            </w:r>
            <w:r w:rsidRPr="7918047B">
              <w:rPr>
                <w:sz w:val="20"/>
                <w:szCs w:val="20"/>
              </w:rPr>
              <w:t>chairs</w:t>
            </w:r>
            <w:r w:rsidRPr="7918047B">
              <w:rPr>
                <w:spacing w:val="-15"/>
                <w:sz w:val="20"/>
                <w:szCs w:val="20"/>
              </w:rPr>
              <w:t xml:space="preserve"> </w:t>
            </w:r>
            <w:r w:rsidRPr="7918047B">
              <w:rPr>
                <w:sz w:val="20"/>
                <w:szCs w:val="20"/>
              </w:rPr>
              <w:t>and</w:t>
            </w:r>
            <w:r w:rsidRPr="7918047B">
              <w:rPr>
                <w:spacing w:val="-12"/>
                <w:sz w:val="20"/>
                <w:szCs w:val="20"/>
              </w:rPr>
              <w:t xml:space="preserve"> </w:t>
            </w:r>
            <w:r w:rsidRPr="7918047B">
              <w:rPr>
                <w:sz w:val="20"/>
                <w:szCs w:val="20"/>
              </w:rPr>
              <w:t>promotion</w:t>
            </w:r>
            <w:r w:rsidRPr="7918047B">
              <w:rPr>
                <w:spacing w:val="-17"/>
                <w:sz w:val="20"/>
                <w:szCs w:val="20"/>
              </w:rPr>
              <w:t xml:space="preserve"> </w:t>
            </w:r>
            <w:r w:rsidRPr="7918047B">
              <w:rPr>
                <w:sz w:val="20"/>
                <w:szCs w:val="20"/>
              </w:rPr>
              <w:t>committees</w:t>
            </w:r>
            <w:r w:rsidRPr="7918047B">
              <w:rPr>
                <w:spacing w:val="-10"/>
                <w:sz w:val="20"/>
                <w:szCs w:val="20"/>
              </w:rPr>
              <w:t xml:space="preserve"> </w:t>
            </w:r>
            <w:r w:rsidRPr="7918047B">
              <w:rPr>
                <w:sz w:val="20"/>
                <w:szCs w:val="20"/>
              </w:rPr>
              <w:t>in</w:t>
            </w:r>
            <w:r w:rsidRPr="7918047B">
              <w:rPr>
                <w:spacing w:val="-17"/>
                <w:sz w:val="20"/>
                <w:szCs w:val="20"/>
              </w:rPr>
              <w:t xml:space="preserve"> </w:t>
            </w:r>
            <w:r w:rsidRPr="7918047B">
              <w:rPr>
                <w:sz w:val="20"/>
                <w:szCs w:val="20"/>
              </w:rPr>
              <w:t xml:space="preserve">matching candidates’ accomplishments to the </w:t>
            </w:r>
            <w:r w:rsidR="7BEBAF14" w:rsidRPr="7918047B">
              <w:rPr>
                <w:sz w:val="20"/>
                <w:szCs w:val="20"/>
              </w:rPr>
              <w:t>P</w:t>
            </w:r>
            <w:r w:rsidRPr="7918047B">
              <w:rPr>
                <w:sz w:val="20"/>
                <w:szCs w:val="20"/>
              </w:rPr>
              <w:t xml:space="preserve">romotion </w:t>
            </w:r>
            <w:r w:rsidR="726E5F21" w:rsidRPr="7918047B">
              <w:rPr>
                <w:sz w:val="20"/>
                <w:szCs w:val="20"/>
              </w:rPr>
              <w:t>C</w:t>
            </w:r>
            <w:r w:rsidRPr="7918047B">
              <w:rPr>
                <w:sz w:val="20"/>
                <w:szCs w:val="20"/>
              </w:rPr>
              <w:t xml:space="preserve">riteria. Importantly, </w:t>
            </w:r>
            <w:r w:rsidRPr="7918047B">
              <w:rPr>
                <w:sz w:val="20"/>
                <w:szCs w:val="20"/>
                <w:u w:val="single"/>
              </w:rPr>
              <w:t>faculty members are not expected to have accomplishments in all, or even in most, areas</w:t>
            </w:r>
            <w:r w:rsidRPr="7918047B">
              <w:rPr>
                <w:sz w:val="20"/>
                <w:szCs w:val="20"/>
              </w:rPr>
              <w:t>. Rather, th</w:t>
            </w:r>
            <w:r w:rsidR="239FD9A6" w:rsidRPr="7918047B">
              <w:rPr>
                <w:sz w:val="20"/>
                <w:szCs w:val="20"/>
              </w:rPr>
              <w:t xml:space="preserve">is </w:t>
            </w:r>
            <w:r w:rsidRPr="7918047B">
              <w:rPr>
                <w:sz w:val="20"/>
                <w:szCs w:val="20"/>
              </w:rPr>
              <w:t xml:space="preserve">highlights a broad range </w:t>
            </w:r>
            <w:r w:rsidRPr="7918047B">
              <w:rPr>
                <w:spacing w:val="-4"/>
                <w:sz w:val="20"/>
                <w:szCs w:val="20"/>
              </w:rPr>
              <w:t xml:space="preserve">of </w:t>
            </w:r>
            <w:r w:rsidRPr="7918047B">
              <w:rPr>
                <w:sz w:val="20"/>
                <w:szCs w:val="20"/>
              </w:rPr>
              <w:t xml:space="preserve">activities that will be recognized as “meritorious” or “excellent,” reflecting the varied activities and accomplishments of our diverse faculty. Moreover, </w:t>
            </w:r>
            <w:r w:rsidRPr="7918047B">
              <w:rPr>
                <w:spacing w:val="-3"/>
                <w:sz w:val="20"/>
                <w:szCs w:val="20"/>
              </w:rPr>
              <w:t xml:space="preserve">areas </w:t>
            </w:r>
            <w:r w:rsidRPr="7918047B">
              <w:rPr>
                <w:sz w:val="20"/>
                <w:szCs w:val="20"/>
              </w:rPr>
              <w:t>frequently overlap in practice, although they are presented as distinct entities here. Professors</w:t>
            </w:r>
            <w:r w:rsidRPr="7918047B">
              <w:rPr>
                <w:spacing w:val="-10"/>
                <w:sz w:val="20"/>
                <w:szCs w:val="20"/>
              </w:rPr>
              <w:t xml:space="preserve"> </w:t>
            </w:r>
            <w:r w:rsidRPr="7918047B">
              <w:rPr>
                <w:sz w:val="20"/>
                <w:szCs w:val="20"/>
              </w:rPr>
              <w:t>will</w:t>
            </w:r>
            <w:r w:rsidRPr="7918047B">
              <w:rPr>
                <w:spacing w:val="-12"/>
                <w:sz w:val="20"/>
                <w:szCs w:val="20"/>
              </w:rPr>
              <w:t xml:space="preserve"> </w:t>
            </w:r>
            <w:r w:rsidRPr="7918047B">
              <w:rPr>
                <w:spacing w:val="-3"/>
                <w:sz w:val="20"/>
                <w:szCs w:val="20"/>
              </w:rPr>
              <w:t>need</w:t>
            </w:r>
            <w:r w:rsidRPr="7918047B">
              <w:rPr>
                <w:spacing w:val="-12"/>
                <w:sz w:val="20"/>
                <w:szCs w:val="20"/>
              </w:rPr>
              <w:t xml:space="preserve"> </w:t>
            </w:r>
            <w:r w:rsidRPr="7918047B">
              <w:rPr>
                <w:sz w:val="20"/>
                <w:szCs w:val="20"/>
              </w:rPr>
              <w:t>to</w:t>
            </w:r>
            <w:r w:rsidRPr="7918047B">
              <w:rPr>
                <w:spacing w:val="-12"/>
                <w:sz w:val="20"/>
                <w:szCs w:val="20"/>
              </w:rPr>
              <w:t xml:space="preserve"> </w:t>
            </w:r>
            <w:r w:rsidRPr="7918047B">
              <w:rPr>
                <w:sz w:val="20"/>
                <w:szCs w:val="20"/>
              </w:rPr>
              <w:t>achieve</w:t>
            </w:r>
            <w:r w:rsidRPr="7918047B">
              <w:rPr>
                <w:spacing w:val="-12"/>
                <w:sz w:val="20"/>
                <w:szCs w:val="20"/>
              </w:rPr>
              <w:t xml:space="preserve"> </w:t>
            </w:r>
            <w:r w:rsidRPr="7918047B">
              <w:rPr>
                <w:sz w:val="20"/>
                <w:szCs w:val="20"/>
              </w:rPr>
              <w:t>excellence</w:t>
            </w:r>
            <w:r w:rsidRPr="7918047B">
              <w:rPr>
                <w:spacing w:val="-12"/>
                <w:sz w:val="20"/>
                <w:szCs w:val="20"/>
              </w:rPr>
              <w:t xml:space="preserve"> </w:t>
            </w:r>
            <w:r w:rsidRPr="7918047B">
              <w:rPr>
                <w:sz w:val="20"/>
                <w:szCs w:val="20"/>
              </w:rPr>
              <w:t>by</w:t>
            </w:r>
            <w:r w:rsidRPr="7918047B">
              <w:rPr>
                <w:spacing w:val="-10"/>
                <w:sz w:val="20"/>
                <w:szCs w:val="20"/>
              </w:rPr>
              <w:t xml:space="preserve"> </w:t>
            </w:r>
            <w:r w:rsidRPr="7918047B">
              <w:rPr>
                <w:sz w:val="20"/>
                <w:szCs w:val="20"/>
              </w:rPr>
              <w:t>a</w:t>
            </w:r>
            <w:r w:rsidRPr="7918047B">
              <w:rPr>
                <w:spacing w:val="-12"/>
                <w:sz w:val="20"/>
                <w:szCs w:val="20"/>
              </w:rPr>
              <w:t xml:space="preserve"> </w:t>
            </w:r>
            <w:r w:rsidRPr="7918047B">
              <w:rPr>
                <w:sz w:val="20"/>
                <w:szCs w:val="20"/>
              </w:rPr>
              <w:t>number</w:t>
            </w:r>
            <w:r w:rsidRPr="7918047B">
              <w:rPr>
                <w:spacing w:val="-10"/>
                <w:sz w:val="20"/>
                <w:szCs w:val="20"/>
              </w:rPr>
              <w:t xml:space="preserve"> </w:t>
            </w:r>
            <w:r w:rsidRPr="7918047B">
              <w:rPr>
                <w:spacing w:val="-4"/>
                <w:sz w:val="20"/>
                <w:szCs w:val="20"/>
              </w:rPr>
              <w:t>of</w:t>
            </w:r>
            <w:r w:rsidRPr="7918047B">
              <w:rPr>
                <w:spacing w:val="-9"/>
                <w:sz w:val="20"/>
                <w:szCs w:val="20"/>
              </w:rPr>
              <w:t xml:space="preserve"> </w:t>
            </w:r>
            <w:r w:rsidRPr="7918047B">
              <w:rPr>
                <w:sz w:val="20"/>
                <w:szCs w:val="20"/>
              </w:rPr>
              <w:t>criteria</w:t>
            </w:r>
            <w:r w:rsidR="78ACE25C" w:rsidRPr="7918047B">
              <w:rPr>
                <w:sz w:val="20"/>
                <w:szCs w:val="20"/>
              </w:rPr>
              <w:t>, which is intentionally unspecified, as the nature of the activities demonstrating excellence is varied</w:t>
            </w:r>
            <w:r w:rsidRPr="7918047B">
              <w:rPr>
                <w:sz w:val="20"/>
                <w:szCs w:val="20"/>
              </w:rPr>
              <w:t>. Associate professors will have met fewer of these criteria or in not as great depth. A</w:t>
            </w:r>
            <w:r w:rsidR="34D31961" w:rsidRPr="7918047B">
              <w:rPr>
                <w:sz w:val="20"/>
                <w:szCs w:val="20"/>
              </w:rPr>
              <w:t xml:space="preserve">n Excellent rating </w:t>
            </w:r>
            <w:r w:rsidRPr="7918047B">
              <w:rPr>
                <w:sz w:val="20"/>
                <w:szCs w:val="20"/>
              </w:rPr>
              <w:t>signifies a higher level of accomplishment and leadership by the faculty member; “excellence” also implies that the work is recognized by peers or others as important and impactful. The promotion process, and this matrix, are meant to describe and reward continued professional growth and</w:t>
            </w:r>
            <w:r w:rsidRPr="7918047B">
              <w:rPr>
                <w:spacing w:val="-10"/>
                <w:sz w:val="20"/>
                <w:szCs w:val="20"/>
              </w:rPr>
              <w:t xml:space="preserve"> </w:t>
            </w:r>
            <w:r w:rsidRPr="7918047B">
              <w:rPr>
                <w:sz w:val="20"/>
                <w:szCs w:val="20"/>
              </w:rPr>
              <w:t>achievement.</w:t>
            </w:r>
          </w:p>
        </w:tc>
      </w:tr>
      <w:tr w:rsidR="00540306" w14:paraId="3A228A29" w14:textId="77777777" w:rsidTr="7918047B">
        <w:trPr>
          <w:trHeight w:hRule="exact" w:val="696"/>
        </w:trPr>
        <w:tc>
          <w:tcPr>
            <w:tcW w:w="9354" w:type="dxa"/>
            <w:gridSpan w:val="3"/>
            <w:shd w:val="clear" w:color="auto" w:fill="D9D9D9" w:themeFill="background1" w:themeFillShade="D9"/>
          </w:tcPr>
          <w:p w14:paraId="607E668E" w14:textId="77777777" w:rsidR="00540306" w:rsidRDefault="00540306" w:rsidP="003C7CFA">
            <w:pPr>
              <w:pStyle w:val="TableParagraph"/>
              <w:rPr>
                <w:sz w:val="20"/>
              </w:rPr>
            </w:pPr>
          </w:p>
          <w:p w14:paraId="6C314B4C" w14:textId="77777777" w:rsidR="00540306" w:rsidRDefault="00540306" w:rsidP="003C7CFA">
            <w:pPr>
              <w:pStyle w:val="TableParagraph"/>
              <w:ind w:left="2930" w:right="3123"/>
              <w:jc w:val="center"/>
              <w:rPr>
                <w:b/>
                <w:sz w:val="20"/>
              </w:rPr>
            </w:pPr>
            <w:r>
              <w:rPr>
                <w:b/>
                <w:sz w:val="20"/>
              </w:rPr>
              <w:t>TEACHING</w:t>
            </w:r>
          </w:p>
        </w:tc>
      </w:tr>
      <w:tr w:rsidR="00540306" w14:paraId="4A00C284" w14:textId="77777777" w:rsidTr="7918047B">
        <w:trPr>
          <w:trHeight w:hRule="exact" w:val="476"/>
        </w:trPr>
        <w:tc>
          <w:tcPr>
            <w:tcW w:w="4408" w:type="dxa"/>
          </w:tcPr>
          <w:p w14:paraId="5A1B21EE" w14:textId="77777777" w:rsidR="00540306" w:rsidRDefault="00540306" w:rsidP="003C7CFA">
            <w:pPr>
              <w:pStyle w:val="TableParagraph"/>
              <w:spacing w:before="5"/>
              <w:ind w:left="1704" w:right="1512"/>
              <w:jc w:val="center"/>
              <w:rPr>
                <w:b/>
                <w:sz w:val="20"/>
              </w:rPr>
            </w:pPr>
            <w:r>
              <w:rPr>
                <w:b/>
                <w:sz w:val="20"/>
                <w:u w:val="single"/>
              </w:rPr>
              <w:t>Meritorious</w:t>
            </w:r>
          </w:p>
        </w:tc>
        <w:tc>
          <w:tcPr>
            <w:tcW w:w="269" w:type="dxa"/>
            <w:vMerge w:val="restart"/>
            <w:shd w:val="clear" w:color="auto" w:fill="F1F1F1"/>
          </w:tcPr>
          <w:p w14:paraId="5DF19BE6" w14:textId="77777777" w:rsidR="00540306" w:rsidRDefault="00540306" w:rsidP="003C7CFA"/>
        </w:tc>
        <w:tc>
          <w:tcPr>
            <w:tcW w:w="4677" w:type="dxa"/>
          </w:tcPr>
          <w:p w14:paraId="18F6AABD" w14:textId="77777777" w:rsidR="00540306" w:rsidRDefault="00540306" w:rsidP="003C7CFA">
            <w:pPr>
              <w:pStyle w:val="TableParagraph"/>
              <w:spacing w:before="5"/>
              <w:ind w:left="243" w:right="81"/>
              <w:jc w:val="center"/>
              <w:rPr>
                <w:b/>
                <w:sz w:val="20"/>
              </w:rPr>
            </w:pPr>
            <w:r>
              <w:rPr>
                <w:b/>
                <w:sz w:val="20"/>
                <w:u w:val="single"/>
              </w:rPr>
              <w:t>Excellent</w:t>
            </w:r>
          </w:p>
        </w:tc>
      </w:tr>
      <w:tr w:rsidR="00540306" w14:paraId="579DB814" w14:textId="77777777" w:rsidTr="7918047B">
        <w:trPr>
          <w:trHeight w:hRule="exact" w:val="1162"/>
        </w:trPr>
        <w:tc>
          <w:tcPr>
            <w:tcW w:w="4408" w:type="dxa"/>
            <w:vMerge w:val="restart"/>
          </w:tcPr>
          <w:p w14:paraId="1A332217" w14:textId="77777777" w:rsidR="00540306" w:rsidRDefault="00540306" w:rsidP="003C7CFA">
            <w:pPr>
              <w:pStyle w:val="TableParagraph"/>
              <w:rPr>
                <w:sz w:val="20"/>
              </w:rPr>
            </w:pPr>
          </w:p>
          <w:p w14:paraId="36AF818E" w14:textId="298553CE" w:rsidR="00540306" w:rsidRDefault="00540306" w:rsidP="003C7CFA">
            <w:pPr>
              <w:pStyle w:val="TableParagraph"/>
              <w:ind w:left="105" w:right="109"/>
              <w:rPr>
                <w:sz w:val="20"/>
              </w:rPr>
            </w:pPr>
            <w:r>
              <w:rPr>
                <w:sz w:val="20"/>
              </w:rPr>
              <w:t xml:space="preserve">Active participation in teaching activities </w:t>
            </w:r>
            <w:r>
              <w:rPr>
                <w:spacing w:val="-4"/>
                <w:sz w:val="20"/>
              </w:rPr>
              <w:t xml:space="preserve">of </w:t>
            </w:r>
            <w:r>
              <w:rPr>
                <w:sz w:val="20"/>
              </w:rPr>
              <w:t>the department, school, campus or university, including two or more of the following: presenting a series of lectures covering one or more topics; acting as a primary instructor in a course; advising or mentoring students, residents or faculty; attending on an inpatient or outpatient service; organizing or facilitating a seminar series, journal clubs or laboratory exercises; participating as a teacher in continuing education</w:t>
            </w:r>
            <w:r>
              <w:rPr>
                <w:spacing w:val="-12"/>
                <w:sz w:val="20"/>
              </w:rPr>
              <w:t xml:space="preserve"> </w:t>
            </w:r>
            <w:r>
              <w:rPr>
                <w:sz w:val="20"/>
              </w:rPr>
              <w:t>activities.</w:t>
            </w:r>
            <w:r w:rsidR="00595160">
              <w:rPr>
                <w:sz w:val="20"/>
              </w:rPr>
              <w:t xml:space="preserve"> </w:t>
            </w:r>
            <w:r w:rsidR="00595160" w:rsidRPr="00595160">
              <w:rPr>
                <w:b/>
                <w:color w:val="FF0000"/>
                <w:sz w:val="20"/>
              </w:rPr>
              <w:t>(T1</w:t>
            </w:r>
            <w:r w:rsidR="00E0308B">
              <w:rPr>
                <w:b/>
                <w:color w:val="FF0000"/>
                <w:sz w:val="20"/>
              </w:rPr>
              <w:t>3</w:t>
            </w:r>
            <w:r w:rsidR="00595160" w:rsidRPr="00595160">
              <w:rPr>
                <w:b/>
                <w:color w:val="FF0000"/>
                <w:sz w:val="20"/>
              </w:rPr>
              <w:t>)</w:t>
            </w:r>
          </w:p>
        </w:tc>
        <w:tc>
          <w:tcPr>
            <w:tcW w:w="269" w:type="dxa"/>
            <w:vMerge/>
          </w:tcPr>
          <w:p w14:paraId="0609FD15" w14:textId="77777777" w:rsidR="00540306" w:rsidRDefault="00540306" w:rsidP="003C7CFA"/>
        </w:tc>
        <w:tc>
          <w:tcPr>
            <w:tcW w:w="4677" w:type="dxa"/>
          </w:tcPr>
          <w:p w14:paraId="483EAF99" w14:textId="77777777" w:rsidR="00540306" w:rsidRDefault="00540306" w:rsidP="003C7CFA">
            <w:pPr>
              <w:pStyle w:val="TableParagraph"/>
              <w:rPr>
                <w:sz w:val="20"/>
              </w:rPr>
            </w:pPr>
          </w:p>
          <w:p w14:paraId="27E3576D" w14:textId="545F3995" w:rsidR="00540306" w:rsidRDefault="00540306" w:rsidP="00E0308B">
            <w:pPr>
              <w:pStyle w:val="TableParagraph"/>
              <w:ind w:left="263" w:right="215"/>
              <w:rPr>
                <w:sz w:val="20"/>
              </w:rPr>
            </w:pPr>
            <w:r>
              <w:rPr>
                <w:sz w:val="20"/>
              </w:rPr>
              <w:t>Regularly assumes greater than average share of teaching duties –in classroom, laboratory, clinical or community settings.</w:t>
            </w:r>
            <w:r w:rsidR="00595160">
              <w:rPr>
                <w:sz w:val="20"/>
              </w:rPr>
              <w:t xml:space="preserve"> </w:t>
            </w:r>
            <w:r w:rsidR="00595160" w:rsidRPr="00595160">
              <w:rPr>
                <w:b/>
                <w:color w:val="FF0000"/>
                <w:sz w:val="20"/>
              </w:rPr>
              <w:t>(T</w:t>
            </w:r>
            <w:r w:rsidR="00E0308B">
              <w:rPr>
                <w:b/>
                <w:color w:val="FF0000"/>
                <w:sz w:val="20"/>
              </w:rPr>
              <w:t>1</w:t>
            </w:r>
            <w:r w:rsidR="00595160" w:rsidRPr="00595160">
              <w:rPr>
                <w:b/>
                <w:color w:val="FF0000"/>
                <w:sz w:val="20"/>
              </w:rPr>
              <w:t>)</w:t>
            </w:r>
          </w:p>
        </w:tc>
      </w:tr>
      <w:tr w:rsidR="00540306" w14:paraId="195C969E" w14:textId="77777777" w:rsidTr="7918047B">
        <w:trPr>
          <w:trHeight w:hRule="exact" w:val="1849"/>
        </w:trPr>
        <w:tc>
          <w:tcPr>
            <w:tcW w:w="4408" w:type="dxa"/>
            <w:vMerge/>
          </w:tcPr>
          <w:p w14:paraId="58ABBC0B" w14:textId="77777777" w:rsidR="00540306" w:rsidRDefault="00540306" w:rsidP="003C7CFA"/>
        </w:tc>
        <w:tc>
          <w:tcPr>
            <w:tcW w:w="269" w:type="dxa"/>
            <w:vMerge/>
          </w:tcPr>
          <w:p w14:paraId="4F59D799" w14:textId="77777777" w:rsidR="00540306" w:rsidRDefault="00540306" w:rsidP="003C7CFA"/>
        </w:tc>
        <w:tc>
          <w:tcPr>
            <w:tcW w:w="4677" w:type="dxa"/>
          </w:tcPr>
          <w:p w14:paraId="44B0EE1C" w14:textId="77777777" w:rsidR="00540306" w:rsidRDefault="00540306" w:rsidP="003C7CFA">
            <w:pPr>
              <w:pStyle w:val="TableParagraph"/>
              <w:rPr>
                <w:sz w:val="20"/>
              </w:rPr>
            </w:pPr>
          </w:p>
          <w:p w14:paraId="52AB86BB" w14:textId="21434DB6" w:rsidR="00540306" w:rsidRDefault="00540306" w:rsidP="00E0308B">
            <w:pPr>
              <w:pStyle w:val="TableParagraph"/>
              <w:ind w:left="263" w:right="215"/>
              <w:rPr>
                <w:sz w:val="20"/>
              </w:rPr>
            </w:pPr>
            <w:r>
              <w:rPr>
                <w:sz w:val="20"/>
              </w:rPr>
              <w:t>Regularly assumes greater than average share of administrative or service responsibilities related to teaching. Examples might include leading or contributing significantly to committees that focus on curriculum development, management or assessment.</w:t>
            </w:r>
            <w:r w:rsidR="00595160">
              <w:rPr>
                <w:sz w:val="20"/>
              </w:rPr>
              <w:t xml:space="preserve"> </w:t>
            </w:r>
            <w:r w:rsidR="00595160" w:rsidRPr="00595160">
              <w:rPr>
                <w:b/>
                <w:color w:val="FF0000"/>
                <w:sz w:val="20"/>
              </w:rPr>
              <w:t>(T</w:t>
            </w:r>
            <w:r w:rsidR="00E0308B">
              <w:rPr>
                <w:b/>
                <w:color w:val="FF0000"/>
                <w:sz w:val="20"/>
              </w:rPr>
              <w:t>2</w:t>
            </w:r>
            <w:r w:rsidR="00595160" w:rsidRPr="00595160">
              <w:rPr>
                <w:b/>
                <w:color w:val="FF0000"/>
                <w:sz w:val="20"/>
              </w:rPr>
              <w:t>)</w:t>
            </w:r>
          </w:p>
        </w:tc>
      </w:tr>
      <w:tr w:rsidR="00540306" w14:paraId="51DF7445" w14:textId="77777777" w:rsidTr="7918047B">
        <w:trPr>
          <w:trHeight w:hRule="exact" w:val="384"/>
        </w:trPr>
        <w:tc>
          <w:tcPr>
            <w:tcW w:w="4408" w:type="dxa"/>
            <w:vMerge/>
          </w:tcPr>
          <w:p w14:paraId="100AE758" w14:textId="77777777" w:rsidR="00540306" w:rsidRDefault="00540306" w:rsidP="003C7CFA"/>
        </w:tc>
        <w:tc>
          <w:tcPr>
            <w:tcW w:w="269" w:type="dxa"/>
            <w:vMerge/>
          </w:tcPr>
          <w:p w14:paraId="0D59DA70" w14:textId="77777777" w:rsidR="00540306" w:rsidRDefault="00540306" w:rsidP="003C7CFA"/>
        </w:tc>
        <w:tc>
          <w:tcPr>
            <w:tcW w:w="4677" w:type="dxa"/>
            <w:vMerge w:val="restart"/>
          </w:tcPr>
          <w:p w14:paraId="4B1DA865" w14:textId="77777777" w:rsidR="00540306" w:rsidRDefault="00540306" w:rsidP="003C7CFA">
            <w:pPr>
              <w:pStyle w:val="TableParagraph"/>
              <w:rPr>
                <w:sz w:val="20"/>
              </w:rPr>
            </w:pPr>
          </w:p>
          <w:p w14:paraId="4BD1FCE3" w14:textId="2E334B22" w:rsidR="00540306" w:rsidRDefault="00540306" w:rsidP="00E0308B">
            <w:pPr>
              <w:pStyle w:val="TableParagraph"/>
              <w:ind w:left="263" w:right="194"/>
              <w:rPr>
                <w:sz w:val="20"/>
              </w:rPr>
            </w:pPr>
            <w:r>
              <w:rPr>
                <w:sz w:val="20"/>
              </w:rPr>
              <w:t>Demonstration of educational leadership (for example, by serving as a course, fellowship or training program director, curriculum committee chair or assistant or associate dean).</w:t>
            </w:r>
            <w:r w:rsidR="00595160">
              <w:rPr>
                <w:sz w:val="20"/>
              </w:rPr>
              <w:t xml:space="preserve"> </w:t>
            </w:r>
            <w:r w:rsidR="00595160" w:rsidRPr="00595160">
              <w:rPr>
                <w:b/>
                <w:color w:val="FF0000"/>
                <w:sz w:val="20"/>
              </w:rPr>
              <w:t>(T</w:t>
            </w:r>
            <w:r w:rsidR="00E0308B">
              <w:rPr>
                <w:b/>
                <w:color w:val="FF0000"/>
                <w:sz w:val="20"/>
              </w:rPr>
              <w:t>3</w:t>
            </w:r>
            <w:r w:rsidR="00595160" w:rsidRPr="00595160">
              <w:rPr>
                <w:b/>
                <w:color w:val="FF0000"/>
                <w:sz w:val="20"/>
              </w:rPr>
              <w:t>)</w:t>
            </w:r>
          </w:p>
        </w:tc>
      </w:tr>
      <w:tr w:rsidR="00540306" w14:paraId="676769C5" w14:textId="77777777" w:rsidTr="7918047B">
        <w:trPr>
          <w:trHeight w:hRule="exact" w:val="1008"/>
        </w:trPr>
        <w:tc>
          <w:tcPr>
            <w:tcW w:w="4408" w:type="dxa"/>
            <w:vMerge w:val="restart"/>
          </w:tcPr>
          <w:p w14:paraId="047C52D0" w14:textId="77777777" w:rsidR="00540306" w:rsidRDefault="00540306" w:rsidP="003C7CFA">
            <w:pPr>
              <w:pStyle w:val="TableParagraph"/>
              <w:spacing w:before="1"/>
              <w:rPr>
                <w:sz w:val="20"/>
              </w:rPr>
            </w:pPr>
          </w:p>
          <w:p w14:paraId="30819D93" w14:textId="6E9E26F4" w:rsidR="00540306" w:rsidRDefault="00540306" w:rsidP="003C7CFA">
            <w:pPr>
              <w:pStyle w:val="TableParagraph"/>
              <w:spacing w:before="1" w:line="237" w:lineRule="auto"/>
              <w:ind w:left="105" w:right="160"/>
              <w:rPr>
                <w:sz w:val="20"/>
              </w:rPr>
            </w:pPr>
            <w:r>
              <w:rPr>
                <w:sz w:val="20"/>
              </w:rPr>
              <w:t>Regular participation on committees that focus on curriculum development, management or assessment.</w:t>
            </w:r>
            <w:r w:rsidR="00595160">
              <w:rPr>
                <w:sz w:val="20"/>
              </w:rPr>
              <w:t xml:space="preserve"> </w:t>
            </w:r>
            <w:r w:rsidR="00E0308B">
              <w:rPr>
                <w:b/>
                <w:color w:val="FF0000"/>
                <w:sz w:val="20"/>
              </w:rPr>
              <w:t>(T14</w:t>
            </w:r>
            <w:r w:rsidR="00595160" w:rsidRPr="00595160">
              <w:rPr>
                <w:b/>
                <w:color w:val="FF0000"/>
                <w:sz w:val="20"/>
              </w:rPr>
              <w:t>)</w:t>
            </w:r>
          </w:p>
        </w:tc>
        <w:tc>
          <w:tcPr>
            <w:tcW w:w="269" w:type="dxa"/>
            <w:vMerge/>
          </w:tcPr>
          <w:p w14:paraId="7786EA17" w14:textId="77777777" w:rsidR="00540306" w:rsidRDefault="00540306" w:rsidP="003C7CFA"/>
        </w:tc>
        <w:tc>
          <w:tcPr>
            <w:tcW w:w="4677" w:type="dxa"/>
            <w:vMerge/>
          </w:tcPr>
          <w:p w14:paraId="0DCF5E75" w14:textId="77777777" w:rsidR="00540306" w:rsidRDefault="00540306" w:rsidP="003C7CFA"/>
        </w:tc>
      </w:tr>
      <w:tr w:rsidR="00540306" w14:paraId="412B2CB9" w14:textId="77777777" w:rsidTr="7918047B">
        <w:trPr>
          <w:trHeight w:hRule="exact" w:val="240"/>
        </w:trPr>
        <w:tc>
          <w:tcPr>
            <w:tcW w:w="4408" w:type="dxa"/>
            <w:vMerge/>
          </w:tcPr>
          <w:p w14:paraId="05519E69" w14:textId="77777777" w:rsidR="00540306" w:rsidRDefault="00540306" w:rsidP="003C7CFA"/>
        </w:tc>
        <w:tc>
          <w:tcPr>
            <w:tcW w:w="269" w:type="dxa"/>
            <w:vMerge/>
          </w:tcPr>
          <w:p w14:paraId="2736CE94" w14:textId="77777777" w:rsidR="00540306" w:rsidRDefault="00540306" w:rsidP="003C7CFA"/>
        </w:tc>
        <w:tc>
          <w:tcPr>
            <w:tcW w:w="4677" w:type="dxa"/>
            <w:vMerge w:val="restart"/>
          </w:tcPr>
          <w:p w14:paraId="7C9FD296" w14:textId="77777777" w:rsidR="00540306" w:rsidRDefault="00540306" w:rsidP="003C7CFA">
            <w:pPr>
              <w:pStyle w:val="TableParagraph"/>
              <w:rPr>
                <w:sz w:val="20"/>
              </w:rPr>
            </w:pPr>
          </w:p>
          <w:p w14:paraId="1A5EC7FE" w14:textId="6C728B24" w:rsidR="00540306" w:rsidRDefault="00540306" w:rsidP="00E0308B">
            <w:pPr>
              <w:pStyle w:val="TableParagraph"/>
              <w:ind w:left="263" w:right="326"/>
              <w:rPr>
                <w:sz w:val="20"/>
              </w:rPr>
            </w:pPr>
            <w:r>
              <w:rPr>
                <w:sz w:val="20"/>
              </w:rPr>
              <w:t>Consistently receives excellent or outstanding teaching evaluations.</w:t>
            </w:r>
            <w:r w:rsidR="00595160">
              <w:rPr>
                <w:sz w:val="20"/>
              </w:rPr>
              <w:t xml:space="preserve"> </w:t>
            </w:r>
            <w:r w:rsidR="00595160" w:rsidRPr="00595160">
              <w:rPr>
                <w:b/>
                <w:color w:val="FF0000"/>
                <w:sz w:val="20"/>
              </w:rPr>
              <w:t>(T</w:t>
            </w:r>
            <w:r w:rsidR="00E0308B">
              <w:rPr>
                <w:b/>
                <w:color w:val="FF0000"/>
                <w:sz w:val="20"/>
              </w:rPr>
              <w:t>4</w:t>
            </w:r>
            <w:r w:rsidR="00595160" w:rsidRPr="00595160">
              <w:rPr>
                <w:b/>
                <w:color w:val="FF0000"/>
                <w:sz w:val="20"/>
              </w:rPr>
              <w:t>)</w:t>
            </w:r>
          </w:p>
        </w:tc>
      </w:tr>
      <w:tr w:rsidR="00540306" w14:paraId="37562755" w14:textId="77777777" w:rsidTr="7918047B">
        <w:trPr>
          <w:trHeight w:hRule="exact" w:val="686"/>
        </w:trPr>
        <w:tc>
          <w:tcPr>
            <w:tcW w:w="4408" w:type="dxa"/>
            <w:vMerge w:val="restart"/>
          </w:tcPr>
          <w:p w14:paraId="305F79B1" w14:textId="77777777" w:rsidR="00540306" w:rsidRDefault="00540306" w:rsidP="003C7CFA">
            <w:pPr>
              <w:pStyle w:val="TableParagraph"/>
              <w:rPr>
                <w:sz w:val="20"/>
              </w:rPr>
            </w:pPr>
          </w:p>
          <w:p w14:paraId="59CC55E3" w14:textId="52C748CA" w:rsidR="00540306" w:rsidRDefault="00540306" w:rsidP="003C7CFA">
            <w:pPr>
              <w:pStyle w:val="TableParagraph"/>
              <w:ind w:left="105" w:right="138"/>
              <w:rPr>
                <w:sz w:val="20"/>
              </w:rPr>
            </w:pPr>
            <w:r>
              <w:rPr>
                <w:sz w:val="20"/>
              </w:rPr>
              <w:t>Meritorious teaching evaluations from students and peers.</w:t>
            </w:r>
            <w:r w:rsidR="00595160">
              <w:rPr>
                <w:sz w:val="20"/>
              </w:rPr>
              <w:t xml:space="preserve"> </w:t>
            </w:r>
            <w:r w:rsidR="00E0308B">
              <w:rPr>
                <w:b/>
                <w:color w:val="FF0000"/>
                <w:sz w:val="20"/>
              </w:rPr>
              <w:t>(T15</w:t>
            </w:r>
            <w:r w:rsidR="00595160" w:rsidRPr="00595160">
              <w:rPr>
                <w:b/>
                <w:color w:val="FF0000"/>
                <w:sz w:val="20"/>
              </w:rPr>
              <w:t>)</w:t>
            </w:r>
          </w:p>
        </w:tc>
        <w:tc>
          <w:tcPr>
            <w:tcW w:w="269" w:type="dxa"/>
            <w:vMerge/>
          </w:tcPr>
          <w:p w14:paraId="0F07D676" w14:textId="77777777" w:rsidR="00540306" w:rsidRDefault="00540306" w:rsidP="003C7CFA"/>
        </w:tc>
        <w:tc>
          <w:tcPr>
            <w:tcW w:w="4677" w:type="dxa"/>
            <w:vMerge/>
          </w:tcPr>
          <w:p w14:paraId="3ABB1D0C" w14:textId="77777777" w:rsidR="00540306" w:rsidRDefault="00540306" w:rsidP="003C7CFA"/>
        </w:tc>
      </w:tr>
      <w:tr w:rsidR="00540306" w14:paraId="3887AA0B" w14:textId="77777777" w:rsidTr="7918047B">
        <w:trPr>
          <w:trHeight w:hRule="exact" w:val="240"/>
        </w:trPr>
        <w:tc>
          <w:tcPr>
            <w:tcW w:w="4408" w:type="dxa"/>
            <w:vMerge/>
          </w:tcPr>
          <w:p w14:paraId="7F2FB6C6" w14:textId="77777777" w:rsidR="00540306" w:rsidRDefault="00540306" w:rsidP="003C7CFA"/>
        </w:tc>
        <w:tc>
          <w:tcPr>
            <w:tcW w:w="269" w:type="dxa"/>
            <w:vMerge/>
          </w:tcPr>
          <w:p w14:paraId="6483D465" w14:textId="77777777" w:rsidR="00540306" w:rsidRDefault="00540306" w:rsidP="003C7CFA"/>
        </w:tc>
        <w:tc>
          <w:tcPr>
            <w:tcW w:w="4677" w:type="dxa"/>
            <w:vMerge w:val="restart"/>
          </w:tcPr>
          <w:p w14:paraId="30781A4F" w14:textId="77777777" w:rsidR="00540306" w:rsidRDefault="00540306" w:rsidP="003C7CFA">
            <w:pPr>
              <w:pStyle w:val="TableParagraph"/>
              <w:rPr>
                <w:sz w:val="20"/>
              </w:rPr>
            </w:pPr>
          </w:p>
          <w:p w14:paraId="0A960698" w14:textId="787463C5" w:rsidR="00540306" w:rsidRDefault="00540306" w:rsidP="00E0308B">
            <w:pPr>
              <w:pStyle w:val="TableParagraph"/>
              <w:ind w:left="263" w:right="260"/>
              <w:rPr>
                <w:sz w:val="20"/>
              </w:rPr>
            </w:pPr>
            <w:r>
              <w:rPr>
                <w:sz w:val="20"/>
              </w:rPr>
              <w:t>Nomination for, or receipt of, honors or awards for excellence in teaching or mentorship.</w:t>
            </w:r>
            <w:r w:rsidR="00595160">
              <w:rPr>
                <w:sz w:val="20"/>
              </w:rPr>
              <w:t xml:space="preserve"> </w:t>
            </w:r>
            <w:r w:rsidR="00595160" w:rsidRPr="00595160">
              <w:rPr>
                <w:b/>
                <w:color w:val="FF0000"/>
                <w:sz w:val="20"/>
              </w:rPr>
              <w:t>(T</w:t>
            </w:r>
            <w:r w:rsidR="00E0308B">
              <w:rPr>
                <w:b/>
                <w:color w:val="FF0000"/>
                <w:sz w:val="20"/>
              </w:rPr>
              <w:t>5</w:t>
            </w:r>
            <w:r w:rsidR="00595160" w:rsidRPr="00595160">
              <w:rPr>
                <w:b/>
                <w:color w:val="FF0000"/>
                <w:sz w:val="20"/>
              </w:rPr>
              <w:t>)</w:t>
            </w:r>
          </w:p>
        </w:tc>
      </w:tr>
      <w:tr w:rsidR="00540306" w14:paraId="45084DDA" w14:textId="77777777" w:rsidTr="7918047B">
        <w:trPr>
          <w:trHeight w:hRule="exact" w:val="692"/>
        </w:trPr>
        <w:tc>
          <w:tcPr>
            <w:tcW w:w="4408" w:type="dxa"/>
            <w:vMerge w:val="restart"/>
          </w:tcPr>
          <w:p w14:paraId="47934402" w14:textId="77777777" w:rsidR="00540306" w:rsidRDefault="00540306" w:rsidP="003C7CFA">
            <w:pPr>
              <w:pStyle w:val="TableParagraph"/>
              <w:rPr>
                <w:sz w:val="20"/>
              </w:rPr>
            </w:pPr>
          </w:p>
          <w:p w14:paraId="77A4DCA9" w14:textId="7792EBBA" w:rsidR="00540306" w:rsidRDefault="00540306" w:rsidP="003C7CFA">
            <w:pPr>
              <w:pStyle w:val="TableParagraph"/>
              <w:ind w:left="105" w:right="435"/>
              <w:jc w:val="both"/>
              <w:rPr>
                <w:sz w:val="20"/>
              </w:rPr>
            </w:pPr>
            <w:r>
              <w:rPr>
                <w:sz w:val="20"/>
              </w:rPr>
              <w:t>Development or redevelopment of teaching materials for students, continuing education courses or other faculty training.</w:t>
            </w:r>
            <w:r w:rsidR="00595160">
              <w:rPr>
                <w:sz w:val="20"/>
              </w:rPr>
              <w:t xml:space="preserve"> </w:t>
            </w:r>
            <w:r w:rsidR="00E0308B">
              <w:rPr>
                <w:b/>
                <w:color w:val="FF0000"/>
                <w:sz w:val="20"/>
              </w:rPr>
              <w:t>(T16</w:t>
            </w:r>
            <w:r w:rsidR="00595160" w:rsidRPr="00595160">
              <w:rPr>
                <w:b/>
                <w:color w:val="FF0000"/>
                <w:sz w:val="20"/>
              </w:rPr>
              <w:t>)</w:t>
            </w:r>
          </w:p>
        </w:tc>
        <w:tc>
          <w:tcPr>
            <w:tcW w:w="269" w:type="dxa"/>
            <w:vMerge/>
          </w:tcPr>
          <w:p w14:paraId="0AB23ABB" w14:textId="77777777" w:rsidR="00540306" w:rsidRDefault="00540306" w:rsidP="003C7CFA"/>
        </w:tc>
        <w:tc>
          <w:tcPr>
            <w:tcW w:w="4677" w:type="dxa"/>
            <w:vMerge/>
          </w:tcPr>
          <w:p w14:paraId="7283CACF" w14:textId="77777777" w:rsidR="00540306" w:rsidRDefault="00540306" w:rsidP="003C7CFA"/>
        </w:tc>
      </w:tr>
      <w:tr w:rsidR="00540306" w14:paraId="7E1FFA00" w14:textId="77777777" w:rsidTr="7918047B">
        <w:trPr>
          <w:trHeight w:hRule="exact" w:val="1392"/>
        </w:trPr>
        <w:tc>
          <w:tcPr>
            <w:tcW w:w="4408" w:type="dxa"/>
            <w:vMerge/>
          </w:tcPr>
          <w:p w14:paraId="6A9F7856" w14:textId="77777777" w:rsidR="00540306" w:rsidRDefault="00540306" w:rsidP="003C7CFA"/>
        </w:tc>
        <w:tc>
          <w:tcPr>
            <w:tcW w:w="269" w:type="dxa"/>
            <w:vMerge/>
          </w:tcPr>
          <w:p w14:paraId="02D87AC6" w14:textId="77777777" w:rsidR="00540306" w:rsidRDefault="00540306" w:rsidP="003C7CFA"/>
        </w:tc>
        <w:tc>
          <w:tcPr>
            <w:tcW w:w="4677" w:type="dxa"/>
          </w:tcPr>
          <w:p w14:paraId="45EAB740" w14:textId="77777777" w:rsidR="00540306" w:rsidRDefault="00540306" w:rsidP="003C7CFA">
            <w:pPr>
              <w:pStyle w:val="TableParagraph"/>
              <w:spacing w:before="11"/>
              <w:rPr>
                <w:sz w:val="19"/>
              </w:rPr>
            </w:pPr>
          </w:p>
          <w:p w14:paraId="5884EA5E" w14:textId="35917D6B" w:rsidR="00540306" w:rsidRDefault="00540306" w:rsidP="00E0308B">
            <w:pPr>
              <w:pStyle w:val="TableParagraph"/>
              <w:ind w:left="263" w:right="215"/>
              <w:rPr>
                <w:sz w:val="20"/>
              </w:rPr>
            </w:pPr>
            <w:r>
              <w:rPr>
                <w:sz w:val="20"/>
              </w:rPr>
              <w:t>Recognition as an outstanding and influential role model for students, fellows, residents or other trainees.</w:t>
            </w:r>
            <w:r w:rsidR="00595160">
              <w:rPr>
                <w:sz w:val="20"/>
              </w:rPr>
              <w:t xml:space="preserve"> </w:t>
            </w:r>
            <w:r w:rsidR="00595160" w:rsidRPr="00595160">
              <w:rPr>
                <w:b/>
                <w:color w:val="FF0000"/>
                <w:sz w:val="20"/>
              </w:rPr>
              <w:t>(T</w:t>
            </w:r>
            <w:r w:rsidR="00E0308B">
              <w:rPr>
                <w:b/>
                <w:color w:val="FF0000"/>
                <w:sz w:val="20"/>
              </w:rPr>
              <w:t>6</w:t>
            </w:r>
            <w:r w:rsidR="00595160" w:rsidRPr="00595160">
              <w:rPr>
                <w:b/>
                <w:color w:val="FF0000"/>
                <w:sz w:val="20"/>
              </w:rPr>
              <w:t>)</w:t>
            </w:r>
          </w:p>
        </w:tc>
      </w:tr>
    </w:tbl>
    <w:p w14:paraId="2BC6DABF" w14:textId="77777777" w:rsidR="00540306" w:rsidRDefault="00540306" w:rsidP="00540306">
      <w:pPr>
        <w:rPr>
          <w:sz w:val="20"/>
        </w:rPr>
        <w:sectPr w:rsidR="00540306" w:rsidSect="00F867DE">
          <w:footerReference w:type="default" r:id="rId11"/>
          <w:pgSz w:w="12240" w:h="15840"/>
          <w:pgMar w:top="900" w:right="1320" w:bottom="640" w:left="1340" w:header="0" w:footer="45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8"/>
        <w:gridCol w:w="269"/>
        <w:gridCol w:w="4677"/>
      </w:tblGrid>
      <w:tr w:rsidR="00540306" w14:paraId="1C6617A0" w14:textId="77777777" w:rsidTr="7918047B">
        <w:trPr>
          <w:trHeight w:hRule="exact" w:val="691"/>
        </w:trPr>
        <w:tc>
          <w:tcPr>
            <w:tcW w:w="9354" w:type="dxa"/>
            <w:gridSpan w:val="3"/>
            <w:shd w:val="clear" w:color="auto" w:fill="D9D9D9" w:themeFill="background1" w:themeFillShade="D9"/>
          </w:tcPr>
          <w:p w14:paraId="06C297E6" w14:textId="77777777" w:rsidR="00540306" w:rsidRDefault="00540306" w:rsidP="003C7CFA">
            <w:pPr>
              <w:pStyle w:val="TableParagraph"/>
              <w:spacing w:before="6"/>
              <w:rPr>
                <w:sz w:val="19"/>
              </w:rPr>
            </w:pPr>
          </w:p>
          <w:p w14:paraId="724A031B" w14:textId="77777777" w:rsidR="00540306" w:rsidRDefault="00540306" w:rsidP="003C7CFA">
            <w:pPr>
              <w:pStyle w:val="TableParagraph"/>
              <w:ind w:left="3125" w:right="2954"/>
              <w:jc w:val="center"/>
              <w:rPr>
                <w:b/>
                <w:sz w:val="20"/>
              </w:rPr>
            </w:pPr>
            <w:r>
              <w:rPr>
                <w:b/>
                <w:sz w:val="20"/>
              </w:rPr>
              <w:t>TEACHING (Continued)</w:t>
            </w:r>
          </w:p>
        </w:tc>
      </w:tr>
      <w:tr w:rsidR="00540306" w14:paraId="25798944" w14:textId="77777777" w:rsidTr="7918047B">
        <w:trPr>
          <w:trHeight w:hRule="exact" w:val="475"/>
        </w:trPr>
        <w:tc>
          <w:tcPr>
            <w:tcW w:w="4408" w:type="dxa"/>
          </w:tcPr>
          <w:p w14:paraId="13A50F7F" w14:textId="77777777" w:rsidR="00540306" w:rsidRDefault="00540306" w:rsidP="003C7CFA">
            <w:pPr>
              <w:pStyle w:val="TableParagraph"/>
              <w:spacing w:before="4"/>
              <w:ind w:left="1704" w:right="1512"/>
              <w:jc w:val="center"/>
              <w:rPr>
                <w:b/>
                <w:sz w:val="20"/>
              </w:rPr>
            </w:pPr>
            <w:r>
              <w:rPr>
                <w:b/>
                <w:sz w:val="20"/>
                <w:u w:val="single"/>
              </w:rPr>
              <w:t>Meritorious</w:t>
            </w:r>
          </w:p>
        </w:tc>
        <w:tc>
          <w:tcPr>
            <w:tcW w:w="269" w:type="dxa"/>
            <w:vMerge w:val="restart"/>
            <w:shd w:val="clear" w:color="auto" w:fill="F1F1F1"/>
          </w:tcPr>
          <w:p w14:paraId="3E5041B8" w14:textId="77777777" w:rsidR="00540306" w:rsidRDefault="00540306" w:rsidP="003C7CFA"/>
        </w:tc>
        <w:tc>
          <w:tcPr>
            <w:tcW w:w="4677" w:type="dxa"/>
          </w:tcPr>
          <w:p w14:paraId="27F60DBB" w14:textId="77777777" w:rsidR="00540306" w:rsidRDefault="00540306" w:rsidP="003C7CFA">
            <w:pPr>
              <w:pStyle w:val="TableParagraph"/>
              <w:spacing w:before="4"/>
              <w:ind w:left="243" w:right="81"/>
              <w:jc w:val="center"/>
              <w:rPr>
                <w:b/>
                <w:sz w:val="20"/>
              </w:rPr>
            </w:pPr>
            <w:r>
              <w:rPr>
                <w:b/>
                <w:sz w:val="20"/>
                <w:u w:val="single"/>
              </w:rPr>
              <w:t>Excellent</w:t>
            </w:r>
          </w:p>
        </w:tc>
      </w:tr>
      <w:tr w:rsidR="00540306" w14:paraId="6D03B2AC" w14:textId="77777777" w:rsidTr="7918047B">
        <w:trPr>
          <w:trHeight w:hRule="exact" w:val="1393"/>
        </w:trPr>
        <w:tc>
          <w:tcPr>
            <w:tcW w:w="4408" w:type="dxa"/>
          </w:tcPr>
          <w:p w14:paraId="4293B05F" w14:textId="77777777" w:rsidR="00540306" w:rsidRDefault="00540306" w:rsidP="003C7CFA">
            <w:pPr>
              <w:pStyle w:val="TableParagraph"/>
              <w:rPr>
                <w:sz w:val="20"/>
              </w:rPr>
            </w:pPr>
          </w:p>
          <w:p w14:paraId="36E20EF8" w14:textId="384C25EB" w:rsidR="00540306" w:rsidRDefault="00540306" w:rsidP="7918047B">
            <w:pPr>
              <w:pStyle w:val="TableParagraph"/>
              <w:ind w:left="105" w:right="760"/>
              <w:rPr>
                <w:sz w:val="20"/>
                <w:szCs w:val="20"/>
              </w:rPr>
            </w:pPr>
            <w:r w:rsidRPr="7918047B">
              <w:rPr>
                <w:sz w:val="20"/>
                <w:szCs w:val="20"/>
              </w:rPr>
              <w:t>Invitations to present Grand Rounds or seminars here and at other institutions; invitations to present courses outside of primary department.</w:t>
            </w:r>
            <w:r w:rsidR="773D05BF" w:rsidRPr="7918047B">
              <w:rPr>
                <w:sz w:val="20"/>
                <w:szCs w:val="20"/>
              </w:rPr>
              <w:t xml:space="preserve"> </w:t>
            </w:r>
            <w:r w:rsidR="344493E1" w:rsidRPr="7918047B">
              <w:rPr>
                <w:b/>
                <w:bCs/>
                <w:color w:val="FF0000"/>
                <w:sz w:val="20"/>
                <w:szCs w:val="20"/>
              </w:rPr>
              <w:t>(T1</w:t>
            </w:r>
            <w:r w:rsidR="5C86D74A" w:rsidRPr="7918047B">
              <w:rPr>
                <w:b/>
                <w:bCs/>
                <w:color w:val="FF0000"/>
                <w:sz w:val="20"/>
                <w:szCs w:val="20"/>
              </w:rPr>
              <w:t>3</w:t>
            </w:r>
            <w:r w:rsidR="344493E1" w:rsidRPr="7918047B">
              <w:rPr>
                <w:b/>
                <w:bCs/>
                <w:color w:val="FF0000"/>
                <w:sz w:val="20"/>
                <w:szCs w:val="20"/>
              </w:rPr>
              <w:t>, S2</w:t>
            </w:r>
            <w:r w:rsidR="25272098" w:rsidRPr="7918047B">
              <w:rPr>
                <w:b/>
                <w:bCs/>
                <w:color w:val="FF0000"/>
                <w:sz w:val="20"/>
                <w:szCs w:val="20"/>
              </w:rPr>
              <w:t>1</w:t>
            </w:r>
            <w:r w:rsidR="773D05BF" w:rsidRPr="7918047B">
              <w:rPr>
                <w:b/>
                <w:bCs/>
                <w:color w:val="FF0000"/>
                <w:sz w:val="20"/>
                <w:szCs w:val="20"/>
              </w:rPr>
              <w:t>)</w:t>
            </w:r>
          </w:p>
        </w:tc>
        <w:tc>
          <w:tcPr>
            <w:tcW w:w="269" w:type="dxa"/>
            <w:vMerge/>
          </w:tcPr>
          <w:p w14:paraId="19650D7F" w14:textId="77777777" w:rsidR="00540306" w:rsidRDefault="00540306" w:rsidP="003C7CFA"/>
        </w:tc>
        <w:tc>
          <w:tcPr>
            <w:tcW w:w="4677" w:type="dxa"/>
            <w:vMerge w:val="restart"/>
          </w:tcPr>
          <w:p w14:paraId="54C38CF7" w14:textId="7518B3B1" w:rsidR="00540306" w:rsidRDefault="00540306" w:rsidP="00E0308B">
            <w:pPr>
              <w:pStyle w:val="TableParagraph"/>
              <w:ind w:left="263" w:right="204"/>
              <w:rPr>
                <w:sz w:val="20"/>
              </w:rPr>
            </w:pPr>
            <w:r>
              <w:rPr>
                <w:sz w:val="20"/>
              </w:rPr>
              <w:t>Record of successful mentorship of students, residents, fellows or other faculty, as measured by: letters of support from mentees; publications, presentations, grants, awards or other evidence of mentees’ academic success; evidence that mentees have pursued outstanding careers.</w:t>
            </w:r>
            <w:r w:rsidR="00595160">
              <w:rPr>
                <w:sz w:val="20"/>
              </w:rPr>
              <w:t xml:space="preserve"> </w:t>
            </w:r>
            <w:r w:rsidR="00595160" w:rsidRPr="00595160">
              <w:rPr>
                <w:b/>
                <w:color w:val="FF0000"/>
                <w:sz w:val="20"/>
              </w:rPr>
              <w:t>(T</w:t>
            </w:r>
            <w:r w:rsidR="00E0308B">
              <w:rPr>
                <w:b/>
                <w:color w:val="FF0000"/>
                <w:sz w:val="20"/>
              </w:rPr>
              <w:t>7</w:t>
            </w:r>
            <w:r w:rsidR="00595160" w:rsidRPr="00595160">
              <w:rPr>
                <w:b/>
                <w:color w:val="FF0000"/>
                <w:sz w:val="20"/>
              </w:rPr>
              <w:t>)</w:t>
            </w:r>
          </w:p>
        </w:tc>
      </w:tr>
      <w:tr w:rsidR="00540306" w14:paraId="3B2A8E42" w14:textId="77777777" w:rsidTr="7918047B">
        <w:trPr>
          <w:trHeight w:hRule="exact" w:val="461"/>
        </w:trPr>
        <w:tc>
          <w:tcPr>
            <w:tcW w:w="4408" w:type="dxa"/>
            <w:vMerge w:val="restart"/>
          </w:tcPr>
          <w:p w14:paraId="41EA739C" w14:textId="77777777" w:rsidR="00540306" w:rsidRDefault="00540306" w:rsidP="003C7CFA">
            <w:pPr>
              <w:pStyle w:val="TableParagraph"/>
              <w:spacing w:before="2"/>
              <w:rPr>
                <w:sz w:val="20"/>
              </w:rPr>
            </w:pPr>
          </w:p>
          <w:p w14:paraId="5A61FCB7" w14:textId="124227CD" w:rsidR="00540306" w:rsidRDefault="00540306" w:rsidP="003C7CFA">
            <w:pPr>
              <w:pStyle w:val="TableParagraph"/>
              <w:spacing w:line="237" w:lineRule="auto"/>
              <w:ind w:left="105" w:right="105"/>
              <w:rPr>
                <w:sz w:val="20"/>
              </w:rPr>
            </w:pPr>
            <w:r>
              <w:rPr>
                <w:sz w:val="20"/>
              </w:rPr>
              <w:t>Participation in workshops or training programs focusing on implicit bias, microaggressions, confronting racism, allyship or upstander training.</w:t>
            </w:r>
            <w:r w:rsidR="00595160">
              <w:rPr>
                <w:sz w:val="20"/>
              </w:rPr>
              <w:t xml:space="preserve"> </w:t>
            </w:r>
            <w:r w:rsidR="008C73F4">
              <w:rPr>
                <w:b/>
                <w:color w:val="FF0000"/>
                <w:sz w:val="20"/>
              </w:rPr>
              <w:t>(T17</w:t>
            </w:r>
            <w:r w:rsidR="00595160" w:rsidRPr="00595160">
              <w:rPr>
                <w:b/>
                <w:color w:val="FF0000"/>
                <w:sz w:val="20"/>
              </w:rPr>
              <w:t>)</w:t>
            </w:r>
          </w:p>
        </w:tc>
        <w:tc>
          <w:tcPr>
            <w:tcW w:w="269" w:type="dxa"/>
            <w:vMerge/>
          </w:tcPr>
          <w:p w14:paraId="7C28D889" w14:textId="77777777" w:rsidR="00540306" w:rsidRDefault="00540306" w:rsidP="003C7CFA"/>
        </w:tc>
        <w:tc>
          <w:tcPr>
            <w:tcW w:w="4677" w:type="dxa"/>
            <w:vMerge/>
          </w:tcPr>
          <w:p w14:paraId="4607FABA" w14:textId="77777777" w:rsidR="00540306" w:rsidRDefault="00540306" w:rsidP="003C7CFA"/>
        </w:tc>
      </w:tr>
      <w:tr w:rsidR="00540306" w14:paraId="0BAC0FA9" w14:textId="77777777" w:rsidTr="7918047B">
        <w:trPr>
          <w:trHeight w:hRule="exact" w:val="926"/>
        </w:trPr>
        <w:tc>
          <w:tcPr>
            <w:tcW w:w="4408" w:type="dxa"/>
            <w:vMerge/>
          </w:tcPr>
          <w:p w14:paraId="6AA047E6" w14:textId="77777777" w:rsidR="00540306" w:rsidRDefault="00540306" w:rsidP="003C7CFA"/>
        </w:tc>
        <w:tc>
          <w:tcPr>
            <w:tcW w:w="269" w:type="dxa"/>
            <w:vMerge/>
          </w:tcPr>
          <w:p w14:paraId="21F33F2A" w14:textId="77777777" w:rsidR="00540306" w:rsidRDefault="00540306" w:rsidP="003C7CFA"/>
        </w:tc>
        <w:tc>
          <w:tcPr>
            <w:tcW w:w="4677" w:type="dxa"/>
            <w:vMerge w:val="restart"/>
          </w:tcPr>
          <w:p w14:paraId="0BCAE45C" w14:textId="77777777" w:rsidR="00540306" w:rsidRDefault="00540306" w:rsidP="003C7CFA">
            <w:pPr>
              <w:pStyle w:val="TableParagraph"/>
              <w:rPr>
                <w:sz w:val="20"/>
              </w:rPr>
            </w:pPr>
          </w:p>
          <w:p w14:paraId="01A75672" w14:textId="799951DA" w:rsidR="00540306" w:rsidRDefault="00540306" w:rsidP="00E0308B">
            <w:pPr>
              <w:pStyle w:val="TableParagraph"/>
              <w:ind w:left="263" w:right="460"/>
              <w:rPr>
                <w:sz w:val="20"/>
              </w:rPr>
            </w:pPr>
            <w:r>
              <w:rPr>
                <w:sz w:val="20"/>
              </w:rPr>
              <w:t>Development of mentoring or coaching programs that focus on career development, academic advancement or wellness and resiliency of students, residents, fellows or faculty.</w:t>
            </w:r>
            <w:r w:rsidR="00595160">
              <w:rPr>
                <w:sz w:val="20"/>
              </w:rPr>
              <w:t xml:space="preserve"> </w:t>
            </w:r>
            <w:r w:rsidR="00595160" w:rsidRPr="00595160">
              <w:rPr>
                <w:b/>
                <w:color w:val="FF0000"/>
                <w:sz w:val="20"/>
              </w:rPr>
              <w:t>(T</w:t>
            </w:r>
            <w:r w:rsidR="00E0308B">
              <w:rPr>
                <w:b/>
                <w:color w:val="FF0000"/>
                <w:sz w:val="20"/>
              </w:rPr>
              <w:t>8</w:t>
            </w:r>
            <w:r w:rsidR="00595160" w:rsidRPr="00595160">
              <w:rPr>
                <w:b/>
                <w:color w:val="FF0000"/>
                <w:sz w:val="20"/>
              </w:rPr>
              <w:t>)</w:t>
            </w:r>
          </w:p>
        </w:tc>
      </w:tr>
      <w:tr w:rsidR="00540306" w14:paraId="2D813C51" w14:textId="77777777" w:rsidTr="7918047B">
        <w:trPr>
          <w:trHeight w:hRule="exact" w:val="692"/>
        </w:trPr>
        <w:tc>
          <w:tcPr>
            <w:tcW w:w="4408" w:type="dxa"/>
            <w:vMerge w:val="restart"/>
          </w:tcPr>
          <w:p w14:paraId="62E17B5E" w14:textId="77777777" w:rsidR="00540306" w:rsidRDefault="00540306" w:rsidP="003C7CFA">
            <w:pPr>
              <w:pStyle w:val="TableParagraph"/>
              <w:rPr>
                <w:sz w:val="20"/>
              </w:rPr>
            </w:pPr>
          </w:p>
          <w:p w14:paraId="7F46BA98" w14:textId="095AE422" w:rsidR="00540306" w:rsidRDefault="00540306" w:rsidP="003C7CFA">
            <w:pPr>
              <w:pStyle w:val="TableParagraph"/>
              <w:ind w:left="105" w:right="482"/>
              <w:rPr>
                <w:sz w:val="20"/>
              </w:rPr>
            </w:pPr>
            <w:r>
              <w:rPr>
                <w:sz w:val="20"/>
              </w:rPr>
              <w:t>Regular participation on committees that promote learners’ awareness of health and healthcare disparities, marginalized or underserved communities, societal and healthcare racism or socioeconomic determinants of health.</w:t>
            </w:r>
            <w:r w:rsidR="00595160">
              <w:rPr>
                <w:sz w:val="20"/>
              </w:rPr>
              <w:t xml:space="preserve"> </w:t>
            </w:r>
            <w:r w:rsidR="008C73F4">
              <w:rPr>
                <w:b/>
                <w:color w:val="FF0000"/>
                <w:sz w:val="20"/>
              </w:rPr>
              <w:t>(T14</w:t>
            </w:r>
            <w:r w:rsidR="00595160" w:rsidRPr="00595160">
              <w:rPr>
                <w:b/>
                <w:color w:val="FF0000"/>
                <w:sz w:val="20"/>
              </w:rPr>
              <w:t>)</w:t>
            </w:r>
          </w:p>
        </w:tc>
        <w:tc>
          <w:tcPr>
            <w:tcW w:w="269" w:type="dxa"/>
            <w:vMerge/>
          </w:tcPr>
          <w:p w14:paraId="577161E3" w14:textId="77777777" w:rsidR="00540306" w:rsidRDefault="00540306" w:rsidP="003C7CFA"/>
        </w:tc>
        <w:tc>
          <w:tcPr>
            <w:tcW w:w="4677" w:type="dxa"/>
            <w:vMerge/>
          </w:tcPr>
          <w:p w14:paraId="33C5274B" w14:textId="77777777" w:rsidR="00540306" w:rsidRDefault="00540306" w:rsidP="003C7CFA"/>
        </w:tc>
      </w:tr>
      <w:tr w:rsidR="00540306" w14:paraId="24C02B94" w14:textId="77777777" w:rsidTr="7918047B">
        <w:trPr>
          <w:trHeight w:hRule="exact" w:val="1402"/>
        </w:trPr>
        <w:tc>
          <w:tcPr>
            <w:tcW w:w="4408" w:type="dxa"/>
            <w:vMerge/>
          </w:tcPr>
          <w:p w14:paraId="51F3C19F" w14:textId="77777777" w:rsidR="00540306" w:rsidRDefault="00540306" w:rsidP="003C7CFA"/>
        </w:tc>
        <w:tc>
          <w:tcPr>
            <w:tcW w:w="269" w:type="dxa"/>
            <w:vMerge/>
          </w:tcPr>
          <w:p w14:paraId="0F57D492" w14:textId="77777777" w:rsidR="00540306" w:rsidRDefault="00540306" w:rsidP="003C7CFA"/>
        </w:tc>
        <w:tc>
          <w:tcPr>
            <w:tcW w:w="4677" w:type="dxa"/>
          </w:tcPr>
          <w:p w14:paraId="3782966B" w14:textId="77777777" w:rsidR="00540306" w:rsidRDefault="00540306" w:rsidP="003C7CFA">
            <w:pPr>
              <w:pStyle w:val="TableParagraph"/>
              <w:rPr>
                <w:sz w:val="20"/>
              </w:rPr>
            </w:pPr>
          </w:p>
          <w:p w14:paraId="27D1553F" w14:textId="3745BDF5" w:rsidR="00540306" w:rsidRDefault="00540306" w:rsidP="6B7C2FEB">
            <w:pPr>
              <w:pStyle w:val="TableParagraph"/>
              <w:ind w:left="263" w:right="337"/>
              <w:rPr>
                <w:sz w:val="20"/>
                <w:szCs w:val="20"/>
              </w:rPr>
            </w:pPr>
            <w:r w:rsidRPr="6B7C2FEB">
              <w:rPr>
                <w:sz w:val="20"/>
                <w:szCs w:val="20"/>
              </w:rPr>
              <w:t>Development of innovative teaching methods, such as educational websites, simulations, videotapes, packaged courses or workshops.</w:t>
            </w:r>
            <w:r w:rsidR="4B648A0D" w:rsidRPr="6B7C2FEB">
              <w:rPr>
                <w:sz w:val="20"/>
                <w:szCs w:val="20"/>
              </w:rPr>
              <w:t xml:space="preserve"> </w:t>
            </w:r>
            <w:r w:rsidR="00E0308B">
              <w:rPr>
                <w:b/>
                <w:bCs/>
                <w:color w:val="FF0000"/>
                <w:sz w:val="20"/>
                <w:szCs w:val="20"/>
              </w:rPr>
              <w:t>(S14</w:t>
            </w:r>
            <w:r w:rsidR="4B648A0D" w:rsidRPr="6B7C2FEB">
              <w:rPr>
                <w:b/>
                <w:bCs/>
                <w:color w:val="FF0000"/>
                <w:sz w:val="20"/>
                <w:szCs w:val="20"/>
              </w:rPr>
              <w:t>)</w:t>
            </w:r>
          </w:p>
        </w:tc>
      </w:tr>
      <w:tr w:rsidR="00540306" w14:paraId="512C8710" w14:textId="77777777" w:rsidTr="7918047B">
        <w:trPr>
          <w:trHeight w:hRule="exact" w:val="2079"/>
        </w:trPr>
        <w:tc>
          <w:tcPr>
            <w:tcW w:w="4408" w:type="dxa"/>
          </w:tcPr>
          <w:p w14:paraId="7B54907F" w14:textId="77777777" w:rsidR="00540306" w:rsidRDefault="00540306" w:rsidP="003C7CFA">
            <w:pPr>
              <w:pStyle w:val="TableParagraph"/>
              <w:rPr>
                <w:sz w:val="20"/>
              </w:rPr>
            </w:pPr>
          </w:p>
          <w:p w14:paraId="76386021" w14:textId="40F30C09" w:rsidR="00540306" w:rsidRDefault="00540306" w:rsidP="003C7CFA">
            <w:pPr>
              <w:pStyle w:val="TableParagraph"/>
              <w:ind w:left="105" w:right="154"/>
              <w:rPr>
                <w:sz w:val="20"/>
              </w:rPr>
            </w:pPr>
            <w:r>
              <w:rPr>
                <w:sz w:val="20"/>
              </w:rPr>
              <w:t>Regular participation on search committees, second-look or career day committees, pipeline program organizing committees or other committees focusing on recruitment, retention or support of trainees, faculty, staff or others who are under-represented in medicine or</w:t>
            </w:r>
            <w:r>
              <w:rPr>
                <w:spacing w:val="-2"/>
                <w:sz w:val="20"/>
              </w:rPr>
              <w:t xml:space="preserve"> </w:t>
            </w:r>
            <w:r>
              <w:rPr>
                <w:sz w:val="20"/>
              </w:rPr>
              <w:t>science.</w:t>
            </w:r>
            <w:r w:rsidR="00595160">
              <w:rPr>
                <w:sz w:val="20"/>
              </w:rPr>
              <w:t xml:space="preserve"> </w:t>
            </w:r>
            <w:r w:rsidR="008C73F4">
              <w:rPr>
                <w:b/>
                <w:color w:val="FF0000"/>
                <w:sz w:val="20"/>
              </w:rPr>
              <w:t>(T14</w:t>
            </w:r>
            <w:r w:rsidR="00595160" w:rsidRPr="00595160">
              <w:rPr>
                <w:b/>
                <w:color w:val="FF0000"/>
                <w:sz w:val="20"/>
              </w:rPr>
              <w:t>)</w:t>
            </w:r>
          </w:p>
        </w:tc>
        <w:tc>
          <w:tcPr>
            <w:tcW w:w="269" w:type="dxa"/>
            <w:vMerge/>
          </w:tcPr>
          <w:p w14:paraId="6BCCC5E6" w14:textId="77777777" w:rsidR="00540306" w:rsidRDefault="00540306" w:rsidP="003C7CFA"/>
        </w:tc>
        <w:tc>
          <w:tcPr>
            <w:tcW w:w="4677" w:type="dxa"/>
            <w:vMerge w:val="restart"/>
          </w:tcPr>
          <w:p w14:paraId="29D108C2" w14:textId="77777777" w:rsidR="00540306" w:rsidRDefault="00540306" w:rsidP="003C7CFA">
            <w:pPr>
              <w:pStyle w:val="TableParagraph"/>
              <w:rPr>
                <w:sz w:val="20"/>
              </w:rPr>
            </w:pPr>
          </w:p>
          <w:p w14:paraId="5349CC39" w14:textId="21C32A56" w:rsidR="00540306" w:rsidRDefault="00540306" w:rsidP="00E0308B">
            <w:pPr>
              <w:pStyle w:val="TableParagraph"/>
              <w:ind w:left="263" w:right="182"/>
              <w:rPr>
                <w:sz w:val="20"/>
              </w:rPr>
            </w:pPr>
            <w:r>
              <w:rPr>
                <w:sz w:val="20"/>
              </w:rPr>
              <w:t>Development of, or significant contributions to, courses, service-learning activities or other educational programs that focus on: health and healthcare disparities; societal and healthcare racism; socioeconomic determinants of health; or optimizing care for marginalized patients and populations, including those defined by race, ethnicity, language, culture, gender, gender identity, sexual orientation or disability</w:t>
            </w:r>
            <w:r w:rsidR="00595160">
              <w:rPr>
                <w:sz w:val="20"/>
              </w:rPr>
              <w:t xml:space="preserve">. </w:t>
            </w:r>
            <w:r w:rsidR="00595160" w:rsidRPr="00595160">
              <w:rPr>
                <w:b/>
                <w:color w:val="FF0000"/>
                <w:sz w:val="20"/>
              </w:rPr>
              <w:t>(T</w:t>
            </w:r>
            <w:r w:rsidR="00E0308B">
              <w:rPr>
                <w:b/>
                <w:color w:val="FF0000"/>
                <w:sz w:val="20"/>
              </w:rPr>
              <w:t>8</w:t>
            </w:r>
            <w:r w:rsidR="00595160" w:rsidRPr="00595160">
              <w:rPr>
                <w:b/>
                <w:color w:val="FF0000"/>
                <w:sz w:val="20"/>
              </w:rPr>
              <w:t>)</w:t>
            </w:r>
          </w:p>
        </w:tc>
      </w:tr>
      <w:tr w:rsidR="00540306" w14:paraId="37DE837A" w14:textId="77777777" w:rsidTr="7918047B">
        <w:trPr>
          <w:trHeight w:hRule="exact" w:val="480"/>
        </w:trPr>
        <w:tc>
          <w:tcPr>
            <w:tcW w:w="4408" w:type="dxa"/>
            <w:vMerge w:val="restart"/>
          </w:tcPr>
          <w:p w14:paraId="34466148" w14:textId="77777777" w:rsidR="00540306" w:rsidRDefault="00540306" w:rsidP="003C7CFA">
            <w:pPr>
              <w:pStyle w:val="TableParagraph"/>
              <w:rPr>
                <w:sz w:val="20"/>
              </w:rPr>
            </w:pPr>
          </w:p>
          <w:p w14:paraId="0B0ED349" w14:textId="2A3048B5" w:rsidR="00540306" w:rsidRDefault="00540306" w:rsidP="00595160">
            <w:pPr>
              <w:pStyle w:val="TableParagraph"/>
              <w:ind w:left="105" w:right="119"/>
              <w:rPr>
                <w:sz w:val="20"/>
              </w:rPr>
            </w:pPr>
            <w:r>
              <w:rPr>
                <w:sz w:val="20"/>
              </w:rPr>
              <w:t>Regular participation on committees that address other challenges in education, such as training of scientists, assessment of learning outcomes, professionalism, promoting inclusive learning environments for individuals with disabilities, or developing educational technology.</w:t>
            </w:r>
            <w:r w:rsidR="00595160">
              <w:rPr>
                <w:sz w:val="20"/>
              </w:rPr>
              <w:t xml:space="preserve"> </w:t>
            </w:r>
            <w:r w:rsidR="008C73F4">
              <w:rPr>
                <w:b/>
                <w:color w:val="FF0000"/>
                <w:sz w:val="20"/>
              </w:rPr>
              <w:t>(T14</w:t>
            </w:r>
            <w:r w:rsidR="00595160" w:rsidRPr="00595160">
              <w:rPr>
                <w:b/>
                <w:color w:val="FF0000"/>
                <w:sz w:val="20"/>
              </w:rPr>
              <w:t>)</w:t>
            </w:r>
          </w:p>
        </w:tc>
        <w:tc>
          <w:tcPr>
            <w:tcW w:w="269" w:type="dxa"/>
            <w:vMerge/>
          </w:tcPr>
          <w:p w14:paraId="52CC5FF9" w14:textId="77777777" w:rsidR="00540306" w:rsidRDefault="00540306" w:rsidP="003C7CFA"/>
        </w:tc>
        <w:tc>
          <w:tcPr>
            <w:tcW w:w="4677" w:type="dxa"/>
            <w:vMerge/>
          </w:tcPr>
          <w:p w14:paraId="058AC61A" w14:textId="77777777" w:rsidR="00540306" w:rsidRDefault="00540306" w:rsidP="003C7CFA"/>
        </w:tc>
      </w:tr>
      <w:tr w:rsidR="00540306" w14:paraId="0DC571A2" w14:textId="77777777" w:rsidTr="7918047B">
        <w:trPr>
          <w:trHeight w:hRule="exact" w:val="1604"/>
        </w:trPr>
        <w:tc>
          <w:tcPr>
            <w:tcW w:w="4408" w:type="dxa"/>
            <w:vMerge/>
          </w:tcPr>
          <w:p w14:paraId="6E66A35A" w14:textId="77777777" w:rsidR="00540306" w:rsidRDefault="00540306" w:rsidP="003C7CFA"/>
        </w:tc>
        <w:tc>
          <w:tcPr>
            <w:tcW w:w="269" w:type="dxa"/>
            <w:vMerge/>
          </w:tcPr>
          <w:p w14:paraId="7295B133" w14:textId="77777777" w:rsidR="00540306" w:rsidRDefault="00540306" w:rsidP="003C7CFA"/>
        </w:tc>
        <w:tc>
          <w:tcPr>
            <w:tcW w:w="4677" w:type="dxa"/>
            <w:vMerge w:val="restart"/>
          </w:tcPr>
          <w:p w14:paraId="73BBD4F4" w14:textId="77777777" w:rsidR="00540306" w:rsidRDefault="00540306" w:rsidP="003C7CFA">
            <w:pPr>
              <w:pStyle w:val="TableParagraph"/>
              <w:rPr>
                <w:sz w:val="20"/>
              </w:rPr>
            </w:pPr>
          </w:p>
          <w:p w14:paraId="07E59658" w14:textId="5F87926F" w:rsidR="00540306" w:rsidRDefault="00540306" w:rsidP="008C73F4">
            <w:pPr>
              <w:pStyle w:val="TableParagraph"/>
              <w:ind w:left="263" w:right="181"/>
              <w:rPr>
                <w:sz w:val="20"/>
              </w:rPr>
            </w:pPr>
            <w:r>
              <w:rPr>
                <w:sz w:val="20"/>
              </w:rPr>
              <w:t>Consistent record of advocacy for diversity, inclusion and equity in the education of health professionals. Examples might include leadership of recruitment, pipeline or diversity programs or significant mentorship of learners or colleagues who are under-represented in the health professions.</w:t>
            </w:r>
            <w:r w:rsidR="00595160">
              <w:rPr>
                <w:sz w:val="20"/>
              </w:rPr>
              <w:t xml:space="preserve"> </w:t>
            </w:r>
            <w:r w:rsidR="00595160" w:rsidRPr="00595160">
              <w:rPr>
                <w:b/>
                <w:color w:val="FF0000"/>
                <w:sz w:val="20"/>
              </w:rPr>
              <w:t>(T</w:t>
            </w:r>
            <w:r w:rsidR="008C73F4">
              <w:rPr>
                <w:b/>
                <w:color w:val="FF0000"/>
                <w:sz w:val="20"/>
              </w:rPr>
              <w:t>9</w:t>
            </w:r>
            <w:r w:rsidR="00595160" w:rsidRPr="00595160">
              <w:rPr>
                <w:b/>
                <w:color w:val="FF0000"/>
                <w:sz w:val="20"/>
              </w:rPr>
              <w:t>)</w:t>
            </w:r>
          </w:p>
        </w:tc>
      </w:tr>
      <w:tr w:rsidR="00540306" w14:paraId="546B5756" w14:textId="77777777" w:rsidTr="7918047B">
        <w:trPr>
          <w:trHeight w:hRule="exact" w:val="596"/>
        </w:trPr>
        <w:tc>
          <w:tcPr>
            <w:tcW w:w="4408" w:type="dxa"/>
            <w:vMerge w:val="restart"/>
          </w:tcPr>
          <w:p w14:paraId="6AA50826" w14:textId="77777777" w:rsidR="00540306" w:rsidRDefault="00540306" w:rsidP="003C7CFA">
            <w:pPr>
              <w:pStyle w:val="TableParagraph"/>
              <w:rPr>
                <w:sz w:val="20"/>
              </w:rPr>
            </w:pPr>
          </w:p>
          <w:p w14:paraId="583691C4" w14:textId="7F9DE04E" w:rsidR="00540306" w:rsidRDefault="00540306" w:rsidP="003C7CFA">
            <w:pPr>
              <w:pStyle w:val="TableParagraph"/>
              <w:ind w:left="105"/>
              <w:rPr>
                <w:sz w:val="20"/>
              </w:rPr>
            </w:pPr>
            <w:r>
              <w:rPr>
                <w:sz w:val="20"/>
              </w:rPr>
              <w:t>Participation as a mentor on a training grant.</w:t>
            </w:r>
            <w:r w:rsidR="00595160">
              <w:rPr>
                <w:sz w:val="20"/>
              </w:rPr>
              <w:t xml:space="preserve"> </w:t>
            </w:r>
            <w:r w:rsidR="008C73F4">
              <w:rPr>
                <w:b/>
                <w:color w:val="FF0000"/>
                <w:sz w:val="20"/>
              </w:rPr>
              <w:t>(T18</w:t>
            </w:r>
            <w:r w:rsidR="00595160" w:rsidRPr="00595160">
              <w:rPr>
                <w:b/>
                <w:color w:val="FF0000"/>
                <w:sz w:val="20"/>
              </w:rPr>
              <w:t>)</w:t>
            </w:r>
          </w:p>
        </w:tc>
        <w:tc>
          <w:tcPr>
            <w:tcW w:w="269" w:type="dxa"/>
            <w:vMerge/>
          </w:tcPr>
          <w:p w14:paraId="4082DEA0" w14:textId="77777777" w:rsidR="00540306" w:rsidRDefault="00540306" w:rsidP="003C7CFA"/>
        </w:tc>
        <w:tc>
          <w:tcPr>
            <w:tcW w:w="4677" w:type="dxa"/>
            <w:vMerge/>
          </w:tcPr>
          <w:p w14:paraId="77A37278" w14:textId="77777777" w:rsidR="00540306" w:rsidRDefault="00540306" w:rsidP="003C7CFA"/>
        </w:tc>
      </w:tr>
      <w:tr w:rsidR="00540306" w14:paraId="585C40A8" w14:textId="77777777" w:rsidTr="7918047B">
        <w:trPr>
          <w:trHeight w:hRule="exact" w:val="240"/>
        </w:trPr>
        <w:tc>
          <w:tcPr>
            <w:tcW w:w="4408" w:type="dxa"/>
            <w:vMerge/>
          </w:tcPr>
          <w:p w14:paraId="35024DE4" w14:textId="77777777" w:rsidR="00540306" w:rsidRDefault="00540306" w:rsidP="003C7CFA"/>
        </w:tc>
        <w:tc>
          <w:tcPr>
            <w:tcW w:w="269" w:type="dxa"/>
            <w:vMerge/>
          </w:tcPr>
          <w:p w14:paraId="347300E4" w14:textId="77777777" w:rsidR="00540306" w:rsidRDefault="00540306" w:rsidP="003C7CFA"/>
        </w:tc>
        <w:tc>
          <w:tcPr>
            <w:tcW w:w="4677" w:type="dxa"/>
            <w:vMerge w:val="restart"/>
          </w:tcPr>
          <w:p w14:paraId="3AF5F53C" w14:textId="77777777" w:rsidR="00540306" w:rsidRDefault="00540306" w:rsidP="003C7CFA">
            <w:pPr>
              <w:pStyle w:val="TableParagraph"/>
              <w:rPr>
                <w:sz w:val="20"/>
              </w:rPr>
            </w:pPr>
          </w:p>
          <w:p w14:paraId="08CDC070" w14:textId="23252D21" w:rsidR="00540306" w:rsidRDefault="00540306" w:rsidP="008C73F4">
            <w:pPr>
              <w:pStyle w:val="TableParagraph"/>
              <w:ind w:left="263" w:right="115"/>
              <w:rPr>
                <w:sz w:val="20"/>
              </w:rPr>
            </w:pPr>
            <w:r>
              <w:rPr>
                <w:sz w:val="20"/>
              </w:rPr>
              <w:t>Leadership of, or significant contributions to, activities or programs that address other challenges in education, such as: training of scientists; assessment of competencies or learning outcomes; professionalism; promoting inclusive learning environments for learners with disabilities; or developing educational technology.</w:t>
            </w:r>
            <w:r w:rsidR="00595160">
              <w:rPr>
                <w:sz w:val="20"/>
              </w:rPr>
              <w:t xml:space="preserve"> </w:t>
            </w:r>
            <w:r w:rsidR="00595160" w:rsidRPr="00595160">
              <w:rPr>
                <w:b/>
                <w:color w:val="FF0000"/>
                <w:sz w:val="20"/>
              </w:rPr>
              <w:t>(T</w:t>
            </w:r>
            <w:r w:rsidR="008C73F4">
              <w:rPr>
                <w:b/>
                <w:color w:val="FF0000"/>
                <w:sz w:val="20"/>
              </w:rPr>
              <w:t>8</w:t>
            </w:r>
            <w:r w:rsidR="00595160" w:rsidRPr="00595160">
              <w:rPr>
                <w:b/>
                <w:color w:val="FF0000"/>
                <w:sz w:val="20"/>
              </w:rPr>
              <w:t>)</w:t>
            </w:r>
          </w:p>
        </w:tc>
      </w:tr>
      <w:tr w:rsidR="00540306" w14:paraId="6D722E59" w14:textId="77777777" w:rsidTr="7918047B">
        <w:trPr>
          <w:trHeight w:hRule="exact" w:val="2113"/>
        </w:trPr>
        <w:tc>
          <w:tcPr>
            <w:tcW w:w="4408" w:type="dxa"/>
          </w:tcPr>
          <w:p w14:paraId="6629612B" w14:textId="77777777" w:rsidR="00540306" w:rsidRDefault="00540306" w:rsidP="003C7CFA">
            <w:pPr>
              <w:pStyle w:val="TableParagraph"/>
              <w:rPr>
                <w:sz w:val="20"/>
              </w:rPr>
            </w:pPr>
          </w:p>
          <w:p w14:paraId="5C819D4A" w14:textId="52E279B4" w:rsidR="00540306" w:rsidRDefault="00540306" w:rsidP="003C7CFA">
            <w:pPr>
              <w:pStyle w:val="TableParagraph"/>
              <w:ind w:left="105" w:right="249"/>
              <w:rPr>
                <w:sz w:val="20"/>
              </w:rPr>
            </w:pPr>
            <w:r>
              <w:rPr>
                <w:sz w:val="20"/>
              </w:rPr>
              <w:t>Self-improvement activities (for example, participation in workshops or courses that are designed to improve teaching or mentoring effectiveness).</w:t>
            </w:r>
            <w:r w:rsidR="00595160">
              <w:rPr>
                <w:sz w:val="20"/>
              </w:rPr>
              <w:t xml:space="preserve"> </w:t>
            </w:r>
            <w:r w:rsidR="008C73F4">
              <w:rPr>
                <w:b/>
                <w:color w:val="FF0000"/>
                <w:sz w:val="20"/>
              </w:rPr>
              <w:t>(T19</w:t>
            </w:r>
            <w:r w:rsidR="00595160" w:rsidRPr="00595160">
              <w:rPr>
                <w:b/>
                <w:color w:val="FF0000"/>
                <w:sz w:val="20"/>
              </w:rPr>
              <w:t>)</w:t>
            </w:r>
          </w:p>
        </w:tc>
        <w:tc>
          <w:tcPr>
            <w:tcW w:w="269" w:type="dxa"/>
            <w:vMerge/>
          </w:tcPr>
          <w:p w14:paraId="737C0495" w14:textId="77777777" w:rsidR="00540306" w:rsidRDefault="00540306" w:rsidP="003C7CFA"/>
        </w:tc>
        <w:tc>
          <w:tcPr>
            <w:tcW w:w="4677" w:type="dxa"/>
            <w:vMerge/>
          </w:tcPr>
          <w:p w14:paraId="77C8CD20" w14:textId="77777777" w:rsidR="00540306" w:rsidRDefault="00540306" w:rsidP="003C7CFA"/>
        </w:tc>
      </w:tr>
    </w:tbl>
    <w:p w14:paraId="5068F18F" w14:textId="77777777" w:rsidR="00540306" w:rsidRDefault="00540306" w:rsidP="00540306">
      <w:pPr>
        <w:sectPr w:rsidR="00540306" w:rsidSect="00540306">
          <w:pgSz w:w="12240" w:h="15840"/>
          <w:pgMar w:top="900" w:right="1320" w:bottom="640" w:left="1340" w:header="0" w:footer="45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8"/>
        <w:gridCol w:w="235"/>
        <w:gridCol w:w="4711"/>
      </w:tblGrid>
      <w:tr w:rsidR="00540306" w14:paraId="05E6232D" w14:textId="77777777" w:rsidTr="6B7C2FEB">
        <w:trPr>
          <w:trHeight w:hRule="exact" w:val="692"/>
        </w:trPr>
        <w:tc>
          <w:tcPr>
            <w:tcW w:w="9354" w:type="dxa"/>
            <w:gridSpan w:val="3"/>
            <w:shd w:val="clear" w:color="auto" w:fill="D9D9D9" w:themeFill="background1" w:themeFillShade="D9"/>
          </w:tcPr>
          <w:p w14:paraId="6507E412" w14:textId="77777777" w:rsidR="00540306" w:rsidRDefault="00540306" w:rsidP="003C7CFA">
            <w:pPr>
              <w:pStyle w:val="TableParagraph"/>
              <w:spacing w:before="7"/>
              <w:rPr>
                <w:sz w:val="19"/>
              </w:rPr>
            </w:pPr>
          </w:p>
          <w:p w14:paraId="7AC580AB" w14:textId="77777777" w:rsidR="00540306" w:rsidRDefault="00540306" w:rsidP="003C7CFA">
            <w:pPr>
              <w:pStyle w:val="TableParagraph"/>
              <w:ind w:left="3125" w:right="2960"/>
              <w:jc w:val="center"/>
              <w:rPr>
                <w:b/>
                <w:sz w:val="20"/>
              </w:rPr>
            </w:pPr>
            <w:r>
              <w:rPr>
                <w:b/>
                <w:sz w:val="20"/>
              </w:rPr>
              <w:t>TEACHING (continued)</w:t>
            </w:r>
          </w:p>
        </w:tc>
      </w:tr>
      <w:tr w:rsidR="00540306" w14:paraId="03425FC3" w14:textId="77777777" w:rsidTr="6B7C2FEB">
        <w:trPr>
          <w:trHeight w:hRule="exact" w:val="475"/>
        </w:trPr>
        <w:tc>
          <w:tcPr>
            <w:tcW w:w="4408" w:type="dxa"/>
          </w:tcPr>
          <w:p w14:paraId="68E01CFC" w14:textId="77777777" w:rsidR="00540306" w:rsidRDefault="00540306" w:rsidP="003C7CFA">
            <w:pPr>
              <w:pStyle w:val="TableParagraph"/>
              <w:spacing w:before="4"/>
              <w:ind w:left="1704" w:right="1512"/>
              <w:jc w:val="center"/>
              <w:rPr>
                <w:b/>
                <w:sz w:val="20"/>
              </w:rPr>
            </w:pPr>
            <w:r>
              <w:rPr>
                <w:b/>
                <w:sz w:val="20"/>
                <w:u w:val="single"/>
              </w:rPr>
              <w:t>Meritorious</w:t>
            </w:r>
          </w:p>
        </w:tc>
        <w:tc>
          <w:tcPr>
            <w:tcW w:w="235" w:type="dxa"/>
            <w:vMerge w:val="restart"/>
            <w:shd w:val="clear" w:color="auto" w:fill="F1F1F1"/>
          </w:tcPr>
          <w:p w14:paraId="78C4CCC1" w14:textId="77777777" w:rsidR="00540306" w:rsidRDefault="00540306" w:rsidP="003C7CFA"/>
        </w:tc>
        <w:tc>
          <w:tcPr>
            <w:tcW w:w="4711" w:type="dxa"/>
          </w:tcPr>
          <w:p w14:paraId="30F006D1" w14:textId="77777777" w:rsidR="00540306" w:rsidRDefault="00540306" w:rsidP="003C7CFA">
            <w:pPr>
              <w:pStyle w:val="TableParagraph"/>
              <w:spacing w:before="4"/>
              <w:ind w:left="1970" w:right="1812"/>
              <w:jc w:val="center"/>
              <w:rPr>
                <w:b/>
                <w:sz w:val="20"/>
              </w:rPr>
            </w:pPr>
            <w:r>
              <w:rPr>
                <w:b/>
                <w:sz w:val="20"/>
                <w:u w:val="single"/>
              </w:rPr>
              <w:t>Excellent</w:t>
            </w:r>
          </w:p>
        </w:tc>
      </w:tr>
      <w:tr w:rsidR="00540306" w14:paraId="4152E48F" w14:textId="77777777" w:rsidTr="6B7C2FEB">
        <w:trPr>
          <w:trHeight w:hRule="exact" w:val="1853"/>
        </w:trPr>
        <w:tc>
          <w:tcPr>
            <w:tcW w:w="4408" w:type="dxa"/>
            <w:vMerge w:val="restart"/>
            <w:shd w:val="clear" w:color="auto" w:fill="F1F1F1"/>
          </w:tcPr>
          <w:p w14:paraId="24607B88" w14:textId="77777777" w:rsidR="00540306" w:rsidRDefault="00540306" w:rsidP="003C7CFA"/>
        </w:tc>
        <w:tc>
          <w:tcPr>
            <w:tcW w:w="235" w:type="dxa"/>
            <w:vMerge/>
          </w:tcPr>
          <w:p w14:paraId="246FD306" w14:textId="77777777" w:rsidR="00540306" w:rsidRDefault="00540306" w:rsidP="003C7CFA"/>
        </w:tc>
        <w:tc>
          <w:tcPr>
            <w:tcW w:w="4711" w:type="dxa"/>
          </w:tcPr>
          <w:p w14:paraId="70FF43A6" w14:textId="77777777" w:rsidR="00540306" w:rsidRDefault="00540306" w:rsidP="003C7CFA">
            <w:pPr>
              <w:pStyle w:val="TableParagraph"/>
              <w:rPr>
                <w:sz w:val="20"/>
              </w:rPr>
            </w:pPr>
          </w:p>
          <w:p w14:paraId="0BD33989" w14:textId="035A103E" w:rsidR="00540306" w:rsidRDefault="00540306" w:rsidP="008C73F4">
            <w:pPr>
              <w:pStyle w:val="TableParagraph"/>
              <w:ind w:left="264" w:right="157"/>
              <w:rPr>
                <w:sz w:val="20"/>
              </w:rPr>
            </w:pPr>
            <w:r>
              <w:rPr>
                <w:sz w:val="20"/>
              </w:rPr>
              <w:t>Teaching in unusually challenging circumstances (for example, during a disaster or public health emergency, in remote or resource- constrained communities or countries, or teaching English-as-second language or special needs learners).</w:t>
            </w:r>
            <w:r w:rsidR="00595160">
              <w:rPr>
                <w:sz w:val="20"/>
              </w:rPr>
              <w:t xml:space="preserve"> </w:t>
            </w:r>
            <w:r w:rsidR="00595160" w:rsidRPr="00595160">
              <w:rPr>
                <w:b/>
                <w:color w:val="FF0000"/>
                <w:sz w:val="20"/>
              </w:rPr>
              <w:t>(T</w:t>
            </w:r>
            <w:r w:rsidR="008C73F4">
              <w:rPr>
                <w:b/>
                <w:color w:val="FF0000"/>
                <w:sz w:val="20"/>
              </w:rPr>
              <w:t>1</w:t>
            </w:r>
            <w:r w:rsidR="00595160" w:rsidRPr="00595160">
              <w:rPr>
                <w:b/>
                <w:color w:val="FF0000"/>
                <w:sz w:val="20"/>
              </w:rPr>
              <w:t>)</w:t>
            </w:r>
          </w:p>
        </w:tc>
      </w:tr>
      <w:tr w:rsidR="00540306" w14:paraId="6B13DDEC" w14:textId="77777777" w:rsidTr="6B7C2FEB">
        <w:trPr>
          <w:trHeight w:hRule="exact" w:val="927"/>
        </w:trPr>
        <w:tc>
          <w:tcPr>
            <w:tcW w:w="4408" w:type="dxa"/>
            <w:vMerge/>
          </w:tcPr>
          <w:p w14:paraId="241706BC" w14:textId="77777777" w:rsidR="00540306" w:rsidRDefault="00540306" w:rsidP="003C7CFA"/>
        </w:tc>
        <w:tc>
          <w:tcPr>
            <w:tcW w:w="235" w:type="dxa"/>
            <w:vMerge/>
          </w:tcPr>
          <w:p w14:paraId="226A2A66" w14:textId="77777777" w:rsidR="00540306" w:rsidRDefault="00540306" w:rsidP="003C7CFA"/>
        </w:tc>
        <w:tc>
          <w:tcPr>
            <w:tcW w:w="4711" w:type="dxa"/>
          </w:tcPr>
          <w:p w14:paraId="5DE94533" w14:textId="77777777" w:rsidR="00540306" w:rsidRDefault="00540306" w:rsidP="003C7CFA">
            <w:pPr>
              <w:pStyle w:val="TableParagraph"/>
              <w:spacing w:before="7"/>
              <w:rPr>
                <w:sz w:val="20"/>
              </w:rPr>
            </w:pPr>
          </w:p>
          <w:p w14:paraId="59108D91" w14:textId="03CB7854" w:rsidR="00540306" w:rsidRDefault="00540306" w:rsidP="008C73F4">
            <w:pPr>
              <w:pStyle w:val="TableParagraph"/>
              <w:spacing w:line="226" w:lineRule="exact"/>
              <w:ind w:left="264" w:right="726"/>
              <w:rPr>
                <w:sz w:val="20"/>
              </w:rPr>
            </w:pPr>
            <w:r>
              <w:rPr>
                <w:sz w:val="20"/>
              </w:rPr>
              <w:t>Successful leadership of local, regional or national continuing education courses.</w:t>
            </w:r>
            <w:r w:rsidR="00595160">
              <w:rPr>
                <w:sz w:val="20"/>
              </w:rPr>
              <w:t xml:space="preserve"> </w:t>
            </w:r>
            <w:r w:rsidR="00595160" w:rsidRPr="00595160">
              <w:rPr>
                <w:b/>
                <w:color w:val="FF0000"/>
                <w:sz w:val="20"/>
              </w:rPr>
              <w:t>(T</w:t>
            </w:r>
            <w:r w:rsidR="008C73F4">
              <w:rPr>
                <w:b/>
                <w:color w:val="FF0000"/>
                <w:sz w:val="20"/>
              </w:rPr>
              <w:t>3</w:t>
            </w:r>
            <w:r w:rsidR="00595160" w:rsidRPr="00595160">
              <w:rPr>
                <w:b/>
                <w:color w:val="FF0000"/>
                <w:sz w:val="20"/>
              </w:rPr>
              <w:t>)</w:t>
            </w:r>
          </w:p>
        </w:tc>
      </w:tr>
      <w:tr w:rsidR="00540306" w14:paraId="1E641ED0" w14:textId="77777777" w:rsidTr="6B7C2FEB">
        <w:trPr>
          <w:trHeight w:hRule="exact" w:val="1623"/>
        </w:trPr>
        <w:tc>
          <w:tcPr>
            <w:tcW w:w="4408" w:type="dxa"/>
            <w:vMerge/>
          </w:tcPr>
          <w:p w14:paraId="7435964D" w14:textId="77777777" w:rsidR="00540306" w:rsidRDefault="00540306" w:rsidP="003C7CFA"/>
        </w:tc>
        <w:tc>
          <w:tcPr>
            <w:tcW w:w="235" w:type="dxa"/>
            <w:vMerge/>
          </w:tcPr>
          <w:p w14:paraId="46D3F3A5" w14:textId="77777777" w:rsidR="00540306" w:rsidRDefault="00540306" w:rsidP="003C7CFA"/>
        </w:tc>
        <w:tc>
          <w:tcPr>
            <w:tcW w:w="4711" w:type="dxa"/>
          </w:tcPr>
          <w:p w14:paraId="4C36DB87" w14:textId="77777777" w:rsidR="00540306" w:rsidRDefault="00540306" w:rsidP="003C7CFA">
            <w:pPr>
              <w:pStyle w:val="TableParagraph"/>
              <w:rPr>
                <w:sz w:val="20"/>
              </w:rPr>
            </w:pPr>
          </w:p>
          <w:p w14:paraId="6F90BB08" w14:textId="4EF99DFE" w:rsidR="00540306" w:rsidRDefault="00540306" w:rsidP="008C73F4">
            <w:pPr>
              <w:pStyle w:val="TableParagraph"/>
              <w:ind w:left="264" w:right="157"/>
              <w:rPr>
                <w:sz w:val="20"/>
              </w:rPr>
            </w:pPr>
            <w:r>
              <w:rPr>
                <w:sz w:val="20"/>
              </w:rPr>
              <w:t>Consistent participation in national educational activities (for example, residency review committees, programs sponsored by professional organizations, re-certification courses or workshops).</w:t>
            </w:r>
            <w:r w:rsidR="00595160">
              <w:rPr>
                <w:sz w:val="20"/>
              </w:rPr>
              <w:t xml:space="preserve"> </w:t>
            </w:r>
            <w:r w:rsidR="00595160" w:rsidRPr="00595160">
              <w:rPr>
                <w:b/>
                <w:color w:val="FF0000"/>
                <w:sz w:val="20"/>
              </w:rPr>
              <w:t>(T</w:t>
            </w:r>
            <w:r w:rsidR="008C73F4">
              <w:rPr>
                <w:b/>
                <w:color w:val="FF0000"/>
                <w:sz w:val="20"/>
              </w:rPr>
              <w:t>10</w:t>
            </w:r>
            <w:r w:rsidR="00595160" w:rsidRPr="00595160">
              <w:rPr>
                <w:b/>
                <w:color w:val="FF0000"/>
                <w:sz w:val="20"/>
              </w:rPr>
              <w:t>)</w:t>
            </w:r>
          </w:p>
        </w:tc>
      </w:tr>
      <w:tr w:rsidR="00540306" w14:paraId="6CA3E8C8" w14:textId="77777777" w:rsidTr="6B7C2FEB">
        <w:trPr>
          <w:trHeight w:hRule="exact" w:val="932"/>
        </w:trPr>
        <w:tc>
          <w:tcPr>
            <w:tcW w:w="4408" w:type="dxa"/>
            <w:vMerge/>
          </w:tcPr>
          <w:p w14:paraId="01FEE39D" w14:textId="77777777" w:rsidR="00540306" w:rsidRDefault="00540306" w:rsidP="003C7CFA"/>
        </w:tc>
        <w:tc>
          <w:tcPr>
            <w:tcW w:w="235" w:type="dxa"/>
            <w:vMerge/>
          </w:tcPr>
          <w:p w14:paraId="2A6EAD8B" w14:textId="77777777" w:rsidR="00540306" w:rsidRDefault="00540306" w:rsidP="003C7CFA"/>
        </w:tc>
        <w:tc>
          <w:tcPr>
            <w:tcW w:w="4711" w:type="dxa"/>
          </w:tcPr>
          <w:p w14:paraId="7304671E" w14:textId="77777777" w:rsidR="00540306" w:rsidRDefault="00540306" w:rsidP="003C7CFA">
            <w:pPr>
              <w:pStyle w:val="TableParagraph"/>
              <w:rPr>
                <w:sz w:val="20"/>
              </w:rPr>
            </w:pPr>
          </w:p>
          <w:p w14:paraId="0AF4CE88" w14:textId="24AB585B" w:rsidR="00540306" w:rsidRDefault="00540306" w:rsidP="008C73F4">
            <w:pPr>
              <w:pStyle w:val="TableParagraph"/>
              <w:ind w:left="264" w:right="559"/>
              <w:rPr>
                <w:sz w:val="20"/>
              </w:rPr>
            </w:pPr>
            <w:r>
              <w:rPr>
                <w:sz w:val="20"/>
              </w:rPr>
              <w:t>Invitations to be a visiting professor at other institutions.</w:t>
            </w:r>
            <w:r w:rsidR="00595160">
              <w:rPr>
                <w:sz w:val="20"/>
              </w:rPr>
              <w:t xml:space="preserve"> </w:t>
            </w:r>
            <w:r w:rsidR="00595160" w:rsidRPr="00595160">
              <w:rPr>
                <w:b/>
                <w:color w:val="FF0000"/>
                <w:sz w:val="20"/>
              </w:rPr>
              <w:t>(S</w:t>
            </w:r>
            <w:r w:rsidR="008C73F4">
              <w:rPr>
                <w:b/>
                <w:color w:val="FF0000"/>
                <w:sz w:val="20"/>
              </w:rPr>
              <w:t>9</w:t>
            </w:r>
            <w:r w:rsidR="00595160" w:rsidRPr="00595160">
              <w:rPr>
                <w:b/>
                <w:color w:val="FF0000"/>
                <w:sz w:val="20"/>
              </w:rPr>
              <w:t>)</w:t>
            </w:r>
          </w:p>
        </w:tc>
      </w:tr>
      <w:tr w:rsidR="00540306" w14:paraId="749FAF41" w14:textId="77777777" w:rsidTr="6B7C2FEB">
        <w:trPr>
          <w:trHeight w:hRule="exact" w:val="1618"/>
        </w:trPr>
        <w:tc>
          <w:tcPr>
            <w:tcW w:w="4408" w:type="dxa"/>
            <w:vMerge/>
          </w:tcPr>
          <w:p w14:paraId="67263564" w14:textId="77777777" w:rsidR="00540306" w:rsidRDefault="00540306" w:rsidP="003C7CFA"/>
        </w:tc>
        <w:tc>
          <w:tcPr>
            <w:tcW w:w="235" w:type="dxa"/>
            <w:vMerge/>
          </w:tcPr>
          <w:p w14:paraId="3FDB3D88" w14:textId="77777777" w:rsidR="00540306" w:rsidRDefault="00540306" w:rsidP="003C7CFA"/>
        </w:tc>
        <w:tc>
          <w:tcPr>
            <w:tcW w:w="4711" w:type="dxa"/>
          </w:tcPr>
          <w:p w14:paraId="58D45C14" w14:textId="77777777" w:rsidR="00540306" w:rsidRDefault="00540306" w:rsidP="003C7CFA">
            <w:pPr>
              <w:pStyle w:val="TableParagraph"/>
              <w:spacing w:before="6"/>
              <w:rPr>
                <w:sz w:val="19"/>
              </w:rPr>
            </w:pPr>
          </w:p>
          <w:p w14:paraId="65DD44A7" w14:textId="7FB75ED5" w:rsidR="00540306" w:rsidRDefault="00540306" w:rsidP="003C7CFA">
            <w:pPr>
              <w:pStyle w:val="TableParagraph"/>
              <w:ind w:left="264" w:right="170"/>
              <w:rPr>
                <w:sz w:val="20"/>
              </w:rPr>
            </w:pPr>
            <w:r>
              <w:rPr>
                <w:sz w:val="20"/>
              </w:rPr>
              <w:t>Development of innovative courses, high-quality syllabi, novel lectures, problem-based learning cases, laboratory exercises, on-line or remote teaching resources or other instructional materials.</w:t>
            </w:r>
            <w:r w:rsidR="00595160">
              <w:rPr>
                <w:sz w:val="20"/>
              </w:rPr>
              <w:t xml:space="preserve"> </w:t>
            </w:r>
            <w:r w:rsidR="008C73F4">
              <w:rPr>
                <w:b/>
                <w:color w:val="FF0000"/>
                <w:sz w:val="20"/>
              </w:rPr>
              <w:t>(T8</w:t>
            </w:r>
            <w:r w:rsidR="00595160" w:rsidRPr="00595160">
              <w:rPr>
                <w:b/>
                <w:color w:val="FF0000"/>
                <w:sz w:val="20"/>
              </w:rPr>
              <w:t>)</w:t>
            </w:r>
          </w:p>
        </w:tc>
      </w:tr>
      <w:tr w:rsidR="00540306" w14:paraId="726B8728" w14:textId="77777777" w:rsidTr="6B7C2FEB">
        <w:trPr>
          <w:trHeight w:hRule="exact" w:val="1393"/>
        </w:trPr>
        <w:tc>
          <w:tcPr>
            <w:tcW w:w="4408" w:type="dxa"/>
            <w:vMerge/>
          </w:tcPr>
          <w:p w14:paraId="2D1342BB" w14:textId="77777777" w:rsidR="00540306" w:rsidRDefault="00540306" w:rsidP="003C7CFA"/>
        </w:tc>
        <w:tc>
          <w:tcPr>
            <w:tcW w:w="235" w:type="dxa"/>
            <w:vMerge/>
          </w:tcPr>
          <w:p w14:paraId="56F3CBFC" w14:textId="77777777" w:rsidR="00540306" w:rsidRDefault="00540306" w:rsidP="003C7CFA"/>
        </w:tc>
        <w:tc>
          <w:tcPr>
            <w:tcW w:w="4711" w:type="dxa"/>
          </w:tcPr>
          <w:p w14:paraId="61E56A65" w14:textId="77777777" w:rsidR="00540306" w:rsidRDefault="00540306" w:rsidP="003C7CFA">
            <w:pPr>
              <w:pStyle w:val="TableParagraph"/>
              <w:rPr>
                <w:sz w:val="20"/>
              </w:rPr>
            </w:pPr>
          </w:p>
          <w:p w14:paraId="392F9B74" w14:textId="093B077F" w:rsidR="00540306" w:rsidRDefault="00540306" w:rsidP="6B7C2FEB">
            <w:pPr>
              <w:pStyle w:val="TableParagraph"/>
              <w:ind w:left="264" w:right="170"/>
              <w:rPr>
                <w:sz w:val="20"/>
                <w:szCs w:val="20"/>
              </w:rPr>
            </w:pPr>
            <w:r w:rsidRPr="6B7C2FEB">
              <w:rPr>
                <w:sz w:val="20"/>
                <w:szCs w:val="20"/>
              </w:rPr>
              <w:t xml:space="preserve">Leadership of, or significant contributions to, the development of certifying, </w:t>
            </w:r>
            <w:r w:rsidR="4B648A0D" w:rsidRPr="6B7C2FEB">
              <w:rPr>
                <w:sz w:val="20"/>
                <w:szCs w:val="20"/>
              </w:rPr>
              <w:t>credentia</w:t>
            </w:r>
            <w:r w:rsidRPr="6B7C2FEB">
              <w:rPr>
                <w:sz w:val="20"/>
                <w:szCs w:val="20"/>
              </w:rPr>
              <w:t>ling or qualifying examinations for students, residents, fellows or practicing clinicians.</w:t>
            </w:r>
            <w:r w:rsidR="4B648A0D" w:rsidRPr="6B7C2FEB">
              <w:rPr>
                <w:sz w:val="20"/>
                <w:szCs w:val="20"/>
              </w:rPr>
              <w:t xml:space="preserve"> </w:t>
            </w:r>
            <w:r w:rsidR="008C73F4">
              <w:rPr>
                <w:b/>
                <w:bCs/>
                <w:color w:val="FF0000"/>
                <w:sz w:val="20"/>
                <w:szCs w:val="20"/>
              </w:rPr>
              <w:t>(S15</w:t>
            </w:r>
            <w:r w:rsidR="4B648A0D" w:rsidRPr="6B7C2FEB">
              <w:rPr>
                <w:b/>
                <w:bCs/>
                <w:color w:val="FF0000"/>
                <w:sz w:val="20"/>
                <w:szCs w:val="20"/>
              </w:rPr>
              <w:t>)</w:t>
            </w:r>
          </w:p>
        </w:tc>
      </w:tr>
      <w:tr w:rsidR="00540306" w14:paraId="0D82EF5A" w14:textId="77777777" w:rsidTr="6B7C2FEB">
        <w:trPr>
          <w:trHeight w:hRule="exact" w:val="1387"/>
        </w:trPr>
        <w:tc>
          <w:tcPr>
            <w:tcW w:w="4408" w:type="dxa"/>
            <w:vMerge/>
          </w:tcPr>
          <w:p w14:paraId="222CF774" w14:textId="77777777" w:rsidR="00540306" w:rsidRDefault="00540306" w:rsidP="003C7CFA"/>
        </w:tc>
        <w:tc>
          <w:tcPr>
            <w:tcW w:w="235" w:type="dxa"/>
            <w:vMerge/>
          </w:tcPr>
          <w:p w14:paraId="321DE29A" w14:textId="77777777" w:rsidR="00540306" w:rsidRDefault="00540306" w:rsidP="003C7CFA"/>
        </w:tc>
        <w:tc>
          <w:tcPr>
            <w:tcW w:w="4711" w:type="dxa"/>
          </w:tcPr>
          <w:p w14:paraId="3F8AF008" w14:textId="77777777" w:rsidR="00540306" w:rsidRDefault="00540306" w:rsidP="003C7CFA">
            <w:pPr>
              <w:pStyle w:val="TableParagraph"/>
              <w:spacing w:before="1"/>
              <w:rPr>
                <w:sz w:val="20"/>
              </w:rPr>
            </w:pPr>
          </w:p>
          <w:p w14:paraId="502744B0" w14:textId="05A20736" w:rsidR="00540306" w:rsidRDefault="00540306" w:rsidP="003D4257">
            <w:pPr>
              <w:pStyle w:val="TableParagraph"/>
              <w:spacing w:before="1" w:line="237" w:lineRule="auto"/>
              <w:ind w:left="264" w:right="270"/>
              <w:rPr>
                <w:sz w:val="20"/>
              </w:rPr>
            </w:pPr>
            <w:r>
              <w:rPr>
                <w:sz w:val="20"/>
              </w:rPr>
              <w:t>Evidence of teaching scholarship (for example, research, grants, publications or national presentations that focus on understanding the best methods or outcomes of teaching).</w:t>
            </w:r>
            <w:r w:rsidR="003D4257">
              <w:rPr>
                <w:sz w:val="20"/>
              </w:rPr>
              <w:t xml:space="preserve"> </w:t>
            </w:r>
            <w:r w:rsidR="003D4257" w:rsidRPr="003D4257">
              <w:rPr>
                <w:b/>
                <w:color w:val="FF0000"/>
                <w:sz w:val="20"/>
              </w:rPr>
              <w:t>See Research or Other Scholarly Activity items</w:t>
            </w:r>
          </w:p>
        </w:tc>
      </w:tr>
    </w:tbl>
    <w:p w14:paraId="73251A3F" w14:textId="77777777" w:rsidR="00540306" w:rsidRDefault="00540306" w:rsidP="00540306">
      <w:pPr>
        <w:spacing w:line="237" w:lineRule="auto"/>
        <w:rPr>
          <w:sz w:val="20"/>
        </w:rPr>
        <w:sectPr w:rsidR="00540306" w:rsidSect="00540306">
          <w:pgSz w:w="12240" w:h="15840"/>
          <w:pgMar w:top="540" w:right="1320" w:bottom="740" w:left="1340" w:header="0" w:footer="45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269"/>
        <w:gridCol w:w="4586"/>
      </w:tblGrid>
      <w:tr w:rsidR="00540306" w14:paraId="257AE9BB" w14:textId="77777777" w:rsidTr="6B7C2FEB">
        <w:trPr>
          <w:trHeight w:hRule="exact" w:val="692"/>
        </w:trPr>
        <w:tc>
          <w:tcPr>
            <w:tcW w:w="9354" w:type="dxa"/>
            <w:gridSpan w:val="3"/>
            <w:shd w:val="clear" w:color="auto" w:fill="D9D9D9" w:themeFill="background1" w:themeFillShade="D9"/>
          </w:tcPr>
          <w:p w14:paraId="716CD8D2" w14:textId="77777777" w:rsidR="00540306" w:rsidRDefault="00540306" w:rsidP="003C7CFA">
            <w:pPr>
              <w:pStyle w:val="TableParagraph"/>
              <w:spacing w:before="7"/>
              <w:rPr>
                <w:sz w:val="19"/>
              </w:rPr>
            </w:pPr>
          </w:p>
          <w:p w14:paraId="77C6ECE4" w14:textId="77777777" w:rsidR="00540306" w:rsidRDefault="00540306" w:rsidP="003C7CFA">
            <w:pPr>
              <w:pStyle w:val="TableParagraph"/>
              <w:ind w:left="3125" w:right="2960"/>
              <w:jc w:val="center"/>
              <w:rPr>
                <w:b/>
                <w:sz w:val="20"/>
              </w:rPr>
            </w:pPr>
            <w:r>
              <w:rPr>
                <w:b/>
                <w:sz w:val="20"/>
              </w:rPr>
              <w:t>CLINICAL ACTIVITY</w:t>
            </w:r>
          </w:p>
        </w:tc>
      </w:tr>
      <w:tr w:rsidR="00540306" w14:paraId="438F7D75" w14:textId="77777777" w:rsidTr="6B7C2FEB">
        <w:trPr>
          <w:trHeight w:hRule="exact" w:val="475"/>
        </w:trPr>
        <w:tc>
          <w:tcPr>
            <w:tcW w:w="4500" w:type="dxa"/>
          </w:tcPr>
          <w:p w14:paraId="77656AFF" w14:textId="77777777" w:rsidR="00540306" w:rsidRDefault="00540306" w:rsidP="003C7CFA">
            <w:pPr>
              <w:pStyle w:val="TableParagraph"/>
              <w:spacing w:before="4"/>
              <w:ind w:left="1774" w:right="1586"/>
              <w:jc w:val="center"/>
              <w:rPr>
                <w:b/>
                <w:sz w:val="20"/>
              </w:rPr>
            </w:pPr>
            <w:r>
              <w:rPr>
                <w:b/>
                <w:sz w:val="20"/>
                <w:u w:val="single"/>
              </w:rPr>
              <w:t>Meritorious</w:t>
            </w:r>
          </w:p>
        </w:tc>
        <w:tc>
          <w:tcPr>
            <w:tcW w:w="269" w:type="dxa"/>
            <w:vMerge w:val="restart"/>
            <w:shd w:val="clear" w:color="auto" w:fill="F1F1F1"/>
          </w:tcPr>
          <w:p w14:paraId="08C69E18" w14:textId="77777777" w:rsidR="00540306" w:rsidRDefault="00540306" w:rsidP="003C7CFA"/>
        </w:tc>
        <w:tc>
          <w:tcPr>
            <w:tcW w:w="4586" w:type="dxa"/>
          </w:tcPr>
          <w:p w14:paraId="46ABB019" w14:textId="77777777" w:rsidR="00540306" w:rsidRDefault="00540306" w:rsidP="003C7CFA">
            <w:pPr>
              <w:pStyle w:val="TableParagraph"/>
              <w:spacing w:before="4"/>
              <w:ind w:left="1908" w:right="1750"/>
              <w:jc w:val="center"/>
              <w:rPr>
                <w:b/>
                <w:sz w:val="20"/>
              </w:rPr>
            </w:pPr>
            <w:r>
              <w:rPr>
                <w:b/>
                <w:sz w:val="20"/>
                <w:u w:val="single"/>
              </w:rPr>
              <w:t>Excellent</w:t>
            </w:r>
          </w:p>
        </w:tc>
      </w:tr>
      <w:tr w:rsidR="00540306" w14:paraId="074C4FAA" w14:textId="77777777" w:rsidTr="6B7C2FEB">
        <w:trPr>
          <w:trHeight w:hRule="exact" w:val="932"/>
        </w:trPr>
        <w:tc>
          <w:tcPr>
            <w:tcW w:w="4500" w:type="dxa"/>
          </w:tcPr>
          <w:p w14:paraId="72CCCB31" w14:textId="77777777" w:rsidR="00540306" w:rsidRDefault="00540306" w:rsidP="003C7CFA">
            <w:pPr>
              <w:pStyle w:val="TableParagraph"/>
              <w:rPr>
                <w:sz w:val="20"/>
              </w:rPr>
            </w:pPr>
          </w:p>
          <w:p w14:paraId="359C00E6" w14:textId="38BE1268" w:rsidR="00540306" w:rsidRDefault="00540306" w:rsidP="003C7CFA">
            <w:pPr>
              <w:pStyle w:val="TableParagraph"/>
              <w:ind w:left="105" w:right="629"/>
              <w:rPr>
                <w:sz w:val="20"/>
              </w:rPr>
            </w:pPr>
            <w:r>
              <w:rPr>
                <w:sz w:val="20"/>
              </w:rPr>
              <w:t>Active and effective participation in clinical activities of the academic unit.</w:t>
            </w:r>
            <w:r w:rsidR="008A25A2">
              <w:rPr>
                <w:sz w:val="20"/>
              </w:rPr>
              <w:t xml:space="preserve"> </w:t>
            </w:r>
            <w:r w:rsidR="008A25A2" w:rsidRPr="008A25A2">
              <w:rPr>
                <w:b/>
                <w:color w:val="FF0000"/>
                <w:sz w:val="20"/>
              </w:rPr>
              <w:t>(C1</w:t>
            </w:r>
            <w:r w:rsidR="008C73F4">
              <w:rPr>
                <w:b/>
                <w:color w:val="FF0000"/>
                <w:sz w:val="20"/>
              </w:rPr>
              <w:t>3</w:t>
            </w:r>
            <w:r w:rsidR="008A25A2" w:rsidRPr="008A25A2">
              <w:rPr>
                <w:b/>
                <w:color w:val="FF0000"/>
                <w:sz w:val="20"/>
              </w:rPr>
              <w:t>)</w:t>
            </w:r>
          </w:p>
        </w:tc>
        <w:tc>
          <w:tcPr>
            <w:tcW w:w="269" w:type="dxa"/>
            <w:vMerge/>
          </w:tcPr>
          <w:p w14:paraId="3CDB5930" w14:textId="77777777" w:rsidR="00540306" w:rsidRDefault="00540306" w:rsidP="003C7CFA"/>
        </w:tc>
        <w:tc>
          <w:tcPr>
            <w:tcW w:w="4586" w:type="dxa"/>
            <w:vMerge w:val="restart"/>
          </w:tcPr>
          <w:p w14:paraId="45F953EA" w14:textId="77777777" w:rsidR="00540306" w:rsidRDefault="00540306" w:rsidP="003C7CFA">
            <w:pPr>
              <w:pStyle w:val="TableParagraph"/>
              <w:rPr>
                <w:sz w:val="20"/>
              </w:rPr>
            </w:pPr>
          </w:p>
          <w:p w14:paraId="09150ACF" w14:textId="1FF020BA" w:rsidR="00540306" w:rsidRDefault="00540306" w:rsidP="008C73F4">
            <w:pPr>
              <w:pStyle w:val="TableParagraph"/>
              <w:ind w:left="263" w:right="133"/>
              <w:rPr>
                <w:sz w:val="20"/>
              </w:rPr>
            </w:pPr>
            <w:r>
              <w:rPr>
                <w:sz w:val="20"/>
              </w:rPr>
              <w:t>Regularly assumes greater than average share of clinical duties, as measured by patient care or procedure logs, RVUs, clinical billing statistics, requests for consultations, willingness to cover overflow services, complexity of patients managed or other measures of clinical effort, as appropriate for the specialty.</w:t>
            </w:r>
            <w:r w:rsidR="008A25A2">
              <w:rPr>
                <w:sz w:val="20"/>
              </w:rPr>
              <w:t xml:space="preserve"> </w:t>
            </w:r>
            <w:r w:rsidR="008A25A2" w:rsidRPr="008A25A2">
              <w:rPr>
                <w:b/>
                <w:color w:val="FF0000"/>
                <w:sz w:val="20"/>
              </w:rPr>
              <w:t>(C</w:t>
            </w:r>
            <w:r w:rsidR="008C73F4">
              <w:rPr>
                <w:b/>
                <w:color w:val="FF0000"/>
                <w:sz w:val="20"/>
              </w:rPr>
              <w:t>1</w:t>
            </w:r>
            <w:r w:rsidR="008A25A2" w:rsidRPr="008A25A2">
              <w:rPr>
                <w:b/>
                <w:color w:val="FF0000"/>
                <w:sz w:val="20"/>
              </w:rPr>
              <w:t>)</w:t>
            </w:r>
          </w:p>
        </w:tc>
      </w:tr>
      <w:tr w:rsidR="00540306" w14:paraId="2D8087EB" w14:textId="77777777" w:rsidTr="6B7C2FEB">
        <w:trPr>
          <w:trHeight w:hRule="exact" w:val="701"/>
        </w:trPr>
        <w:tc>
          <w:tcPr>
            <w:tcW w:w="4500" w:type="dxa"/>
          </w:tcPr>
          <w:p w14:paraId="1598E389" w14:textId="77777777" w:rsidR="00540306" w:rsidRDefault="00540306" w:rsidP="003C7CFA">
            <w:pPr>
              <w:pStyle w:val="TableParagraph"/>
              <w:rPr>
                <w:sz w:val="20"/>
              </w:rPr>
            </w:pPr>
          </w:p>
          <w:p w14:paraId="255DA9C8" w14:textId="2BC2EE9B" w:rsidR="00540306" w:rsidRDefault="00540306" w:rsidP="003C7CFA">
            <w:pPr>
              <w:pStyle w:val="TableParagraph"/>
              <w:ind w:left="105"/>
              <w:rPr>
                <w:sz w:val="20"/>
              </w:rPr>
            </w:pPr>
            <w:del w:id="3" w:author="Post, Miriam" w:date="2025-01-16T15:46:00Z">
              <w:r w:rsidDel="008A25A2">
                <w:rPr>
                  <w:sz w:val="20"/>
                </w:rPr>
                <w:delText>Board certification or recertification.</w:delText>
              </w:r>
            </w:del>
          </w:p>
        </w:tc>
        <w:tc>
          <w:tcPr>
            <w:tcW w:w="269" w:type="dxa"/>
            <w:vMerge/>
          </w:tcPr>
          <w:p w14:paraId="15471B2D" w14:textId="77777777" w:rsidR="00540306" w:rsidRDefault="00540306" w:rsidP="003C7CFA"/>
        </w:tc>
        <w:tc>
          <w:tcPr>
            <w:tcW w:w="4586" w:type="dxa"/>
            <w:vMerge/>
          </w:tcPr>
          <w:p w14:paraId="63EA45B1" w14:textId="77777777" w:rsidR="00540306" w:rsidRDefault="00540306" w:rsidP="003C7CFA"/>
        </w:tc>
      </w:tr>
      <w:tr w:rsidR="00540306" w14:paraId="544296F7" w14:textId="77777777" w:rsidTr="6B7C2FEB">
        <w:trPr>
          <w:trHeight w:hRule="exact" w:val="677"/>
        </w:trPr>
        <w:tc>
          <w:tcPr>
            <w:tcW w:w="4500" w:type="dxa"/>
            <w:vMerge w:val="restart"/>
          </w:tcPr>
          <w:p w14:paraId="36EB1C70" w14:textId="77777777" w:rsidR="00540306" w:rsidRDefault="00540306" w:rsidP="003C7CFA">
            <w:pPr>
              <w:pStyle w:val="TableParagraph"/>
              <w:rPr>
                <w:sz w:val="20"/>
              </w:rPr>
            </w:pPr>
          </w:p>
          <w:p w14:paraId="74AEB4E6" w14:textId="10D88709" w:rsidR="00540306" w:rsidRDefault="00540306" w:rsidP="008C73F4">
            <w:pPr>
              <w:pStyle w:val="TableParagraph"/>
              <w:ind w:left="105" w:right="263"/>
              <w:rPr>
                <w:sz w:val="20"/>
              </w:rPr>
            </w:pPr>
            <w:r>
              <w:rPr>
                <w:sz w:val="20"/>
              </w:rPr>
              <w:t>Participation on committees or task forces that support the patient care programs of the department, hospital, school or university.</w:t>
            </w:r>
            <w:r w:rsidR="008A25A2">
              <w:rPr>
                <w:sz w:val="20"/>
              </w:rPr>
              <w:t xml:space="preserve"> </w:t>
            </w:r>
            <w:r w:rsidR="008A25A2" w:rsidRPr="008A25A2">
              <w:rPr>
                <w:b/>
                <w:color w:val="FF0000"/>
                <w:sz w:val="20"/>
              </w:rPr>
              <w:t>(C</w:t>
            </w:r>
            <w:r w:rsidR="008C73F4">
              <w:rPr>
                <w:b/>
                <w:color w:val="FF0000"/>
                <w:sz w:val="20"/>
              </w:rPr>
              <w:t>14</w:t>
            </w:r>
            <w:r w:rsidR="008A25A2" w:rsidRPr="008A25A2">
              <w:rPr>
                <w:b/>
                <w:color w:val="FF0000"/>
                <w:sz w:val="20"/>
              </w:rPr>
              <w:t>)</w:t>
            </w:r>
          </w:p>
        </w:tc>
        <w:tc>
          <w:tcPr>
            <w:tcW w:w="269" w:type="dxa"/>
            <w:vMerge/>
          </w:tcPr>
          <w:p w14:paraId="6D5ECEF1" w14:textId="77777777" w:rsidR="00540306" w:rsidRDefault="00540306" w:rsidP="003C7CFA"/>
        </w:tc>
        <w:tc>
          <w:tcPr>
            <w:tcW w:w="4586" w:type="dxa"/>
            <w:vMerge/>
          </w:tcPr>
          <w:p w14:paraId="6935E943" w14:textId="77777777" w:rsidR="00540306" w:rsidRDefault="00540306" w:rsidP="003C7CFA"/>
        </w:tc>
      </w:tr>
      <w:tr w:rsidR="00540306" w14:paraId="3076D360" w14:textId="77777777" w:rsidTr="6B7C2FEB">
        <w:trPr>
          <w:trHeight w:hRule="exact" w:val="571"/>
        </w:trPr>
        <w:tc>
          <w:tcPr>
            <w:tcW w:w="4500" w:type="dxa"/>
            <w:vMerge/>
          </w:tcPr>
          <w:p w14:paraId="19A66397" w14:textId="77777777" w:rsidR="00540306" w:rsidRDefault="00540306" w:rsidP="003C7CFA"/>
        </w:tc>
        <w:tc>
          <w:tcPr>
            <w:tcW w:w="269" w:type="dxa"/>
            <w:vMerge/>
          </w:tcPr>
          <w:p w14:paraId="1F4753E0" w14:textId="77777777" w:rsidR="00540306" w:rsidRDefault="00540306" w:rsidP="003C7CFA"/>
        </w:tc>
        <w:tc>
          <w:tcPr>
            <w:tcW w:w="4586" w:type="dxa"/>
            <w:vMerge w:val="restart"/>
          </w:tcPr>
          <w:p w14:paraId="0E697ED0" w14:textId="77777777" w:rsidR="00540306" w:rsidRDefault="00540306" w:rsidP="003C7CFA">
            <w:pPr>
              <w:pStyle w:val="TableParagraph"/>
              <w:rPr>
                <w:sz w:val="20"/>
              </w:rPr>
            </w:pPr>
          </w:p>
          <w:p w14:paraId="00329B27" w14:textId="43C9CA63" w:rsidR="00540306" w:rsidRDefault="00540306" w:rsidP="003C7CFA">
            <w:pPr>
              <w:pStyle w:val="TableParagraph"/>
              <w:ind w:left="263" w:right="124"/>
              <w:rPr>
                <w:sz w:val="20"/>
              </w:rPr>
            </w:pPr>
            <w:r>
              <w:rPr>
                <w:sz w:val="20"/>
              </w:rPr>
              <w:t>Regularly assumes greater than average share of administrative or service responsibilities in support of the patient care programs of the department, hospital, school or university.</w:t>
            </w:r>
            <w:r w:rsidR="008A25A2">
              <w:rPr>
                <w:sz w:val="20"/>
              </w:rPr>
              <w:t xml:space="preserve"> </w:t>
            </w:r>
            <w:r w:rsidR="008C73F4">
              <w:rPr>
                <w:b/>
                <w:color w:val="FF0000"/>
                <w:sz w:val="20"/>
              </w:rPr>
              <w:t>(C2</w:t>
            </w:r>
            <w:r w:rsidR="008A25A2" w:rsidRPr="008A25A2">
              <w:rPr>
                <w:b/>
                <w:color w:val="FF0000"/>
                <w:sz w:val="20"/>
              </w:rPr>
              <w:t>)</w:t>
            </w:r>
          </w:p>
        </w:tc>
      </w:tr>
      <w:tr w:rsidR="00540306" w14:paraId="0F9858C5" w14:textId="77777777" w:rsidTr="6B7C2FEB">
        <w:trPr>
          <w:trHeight w:hRule="exact" w:val="821"/>
        </w:trPr>
        <w:tc>
          <w:tcPr>
            <w:tcW w:w="4500" w:type="dxa"/>
            <w:vMerge w:val="restart"/>
          </w:tcPr>
          <w:p w14:paraId="5997EA28" w14:textId="77777777" w:rsidR="00540306" w:rsidRDefault="00540306" w:rsidP="003C7CFA">
            <w:pPr>
              <w:pStyle w:val="TableParagraph"/>
              <w:spacing w:before="6"/>
              <w:rPr>
                <w:sz w:val="19"/>
              </w:rPr>
            </w:pPr>
          </w:p>
          <w:p w14:paraId="33FEF86B" w14:textId="2058F4D1" w:rsidR="00540306" w:rsidRDefault="00540306" w:rsidP="008C73F4">
            <w:pPr>
              <w:pStyle w:val="TableParagraph"/>
              <w:ind w:left="105" w:right="239"/>
              <w:rPr>
                <w:sz w:val="20"/>
              </w:rPr>
            </w:pPr>
            <w:r>
              <w:rPr>
                <w:sz w:val="20"/>
              </w:rPr>
              <w:t>Demonstration of clinical skills that are highly effective (e.g., mastery of important clinical techniques, high degree of patient satisfaction, evidence of high quality and efficient patient care).</w:t>
            </w:r>
            <w:r w:rsidR="008A25A2">
              <w:rPr>
                <w:sz w:val="20"/>
              </w:rPr>
              <w:t xml:space="preserve"> </w:t>
            </w:r>
            <w:r w:rsidR="008A25A2" w:rsidRPr="008A25A2">
              <w:rPr>
                <w:b/>
                <w:color w:val="FF0000"/>
                <w:sz w:val="20"/>
              </w:rPr>
              <w:t>(C</w:t>
            </w:r>
            <w:r w:rsidR="008C73F4">
              <w:rPr>
                <w:b/>
                <w:color w:val="FF0000"/>
                <w:sz w:val="20"/>
              </w:rPr>
              <w:t>15</w:t>
            </w:r>
            <w:r w:rsidR="008A25A2" w:rsidRPr="008A25A2">
              <w:rPr>
                <w:b/>
                <w:color w:val="FF0000"/>
                <w:sz w:val="20"/>
              </w:rPr>
              <w:t>)</w:t>
            </w:r>
          </w:p>
        </w:tc>
        <w:tc>
          <w:tcPr>
            <w:tcW w:w="269" w:type="dxa"/>
            <w:vMerge/>
          </w:tcPr>
          <w:p w14:paraId="578CEC53" w14:textId="77777777" w:rsidR="00540306" w:rsidRDefault="00540306" w:rsidP="003C7CFA"/>
        </w:tc>
        <w:tc>
          <w:tcPr>
            <w:tcW w:w="4586" w:type="dxa"/>
            <w:vMerge/>
          </w:tcPr>
          <w:p w14:paraId="5453029E" w14:textId="77777777" w:rsidR="00540306" w:rsidRDefault="00540306" w:rsidP="003C7CFA"/>
        </w:tc>
      </w:tr>
      <w:tr w:rsidR="00540306" w14:paraId="3F1D371A" w14:textId="77777777" w:rsidTr="6B7C2FEB">
        <w:trPr>
          <w:trHeight w:hRule="exact" w:val="826"/>
        </w:trPr>
        <w:tc>
          <w:tcPr>
            <w:tcW w:w="4500" w:type="dxa"/>
            <w:vMerge/>
          </w:tcPr>
          <w:p w14:paraId="62922A39" w14:textId="77777777" w:rsidR="00540306" w:rsidRDefault="00540306" w:rsidP="003C7CFA"/>
        </w:tc>
        <w:tc>
          <w:tcPr>
            <w:tcW w:w="269" w:type="dxa"/>
            <w:vMerge/>
          </w:tcPr>
          <w:p w14:paraId="1C6AB070" w14:textId="77777777" w:rsidR="00540306" w:rsidRDefault="00540306" w:rsidP="003C7CFA"/>
        </w:tc>
        <w:tc>
          <w:tcPr>
            <w:tcW w:w="4586" w:type="dxa"/>
            <w:vMerge w:val="restart"/>
          </w:tcPr>
          <w:p w14:paraId="43FF8976" w14:textId="77777777" w:rsidR="00540306" w:rsidRDefault="00540306" w:rsidP="003C7CFA">
            <w:pPr>
              <w:pStyle w:val="TableParagraph"/>
              <w:rPr>
                <w:sz w:val="20"/>
              </w:rPr>
            </w:pPr>
          </w:p>
          <w:p w14:paraId="3D49465D" w14:textId="3A2BB0AD" w:rsidR="00540306" w:rsidRDefault="00540306" w:rsidP="003C7CFA">
            <w:pPr>
              <w:pStyle w:val="TableParagraph"/>
              <w:ind w:left="263" w:right="128"/>
              <w:rPr>
                <w:sz w:val="20"/>
              </w:rPr>
            </w:pPr>
            <w:r>
              <w:rPr>
                <w:sz w:val="20"/>
              </w:rPr>
              <w:t>Continuing, significant participation for an extended period of time in clinical activities that are highly effective, as measured by health outcomes, patient satisfaction or other quality measures, patient referrals from a wide region (as appropriate for the specialty), peer review of knowledge and clinical skills, contributions to inter-professional healthcare teams or successful collaborations across</w:t>
            </w:r>
            <w:r>
              <w:rPr>
                <w:spacing w:val="-11"/>
                <w:sz w:val="20"/>
              </w:rPr>
              <w:t xml:space="preserve"> </w:t>
            </w:r>
            <w:r>
              <w:rPr>
                <w:sz w:val="20"/>
              </w:rPr>
              <w:t>disciplines.</w:t>
            </w:r>
            <w:r w:rsidR="008A25A2">
              <w:rPr>
                <w:sz w:val="20"/>
              </w:rPr>
              <w:t xml:space="preserve"> </w:t>
            </w:r>
            <w:r w:rsidR="008C73F4">
              <w:rPr>
                <w:b/>
                <w:color w:val="FF0000"/>
                <w:sz w:val="20"/>
              </w:rPr>
              <w:t>(C4</w:t>
            </w:r>
            <w:r w:rsidR="008A25A2" w:rsidRPr="008A25A2">
              <w:rPr>
                <w:b/>
                <w:color w:val="FF0000"/>
                <w:sz w:val="20"/>
              </w:rPr>
              <w:t>)</w:t>
            </w:r>
          </w:p>
        </w:tc>
      </w:tr>
      <w:tr w:rsidR="00540306" w14:paraId="34361FC9" w14:textId="77777777" w:rsidTr="6B7C2FEB">
        <w:trPr>
          <w:trHeight w:hRule="exact" w:val="1234"/>
        </w:trPr>
        <w:tc>
          <w:tcPr>
            <w:tcW w:w="4500" w:type="dxa"/>
          </w:tcPr>
          <w:p w14:paraId="5ED7A7B3" w14:textId="77777777" w:rsidR="00540306" w:rsidRDefault="00540306" w:rsidP="003C7CFA">
            <w:pPr>
              <w:pStyle w:val="TableParagraph"/>
              <w:rPr>
                <w:sz w:val="20"/>
              </w:rPr>
            </w:pPr>
          </w:p>
          <w:p w14:paraId="12497444" w14:textId="03B9F5AC" w:rsidR="00540306" w:rsidRDefault="00540306" w:rsidP="008C73F4">
            <w:pPr>
              <w:pStyle w:val="TableParagraph"/>
              <w:ind w:left="105" w:right="529"/>
              <w:rPr>
                <w:sz w:val="20"/>
              </w:rPr>
            </w:pPr>
            <w:r>
              <w:rPr>
                <w:sz w:val="20"/>
              </w:rPr>
              <w:t>Active participation in clinical programs that address the needs of under-served or marginalized patients or populations.</w:t>
            </w:r>
            <w:r w:rsidR="008A25A2">
              <w:rPr>
                <w:sz w:val="20"/>
              </w:rPr>
              <w:t xml:space="preserve"> </w:t>
            </w:r>
            <w:r w:rsidR="008A25A2" w:rsidRPr="008A25A2">
              <w:rPr>
                <w:b/>
                <w:color w:val="FF0000"/>
                <w:sz w:val="20"/>
              </w:rPr>
              <w:t>(C</w:t>
            </w:r>
            <w:r w:rsidR="008C73F4">
              <w:rPr>
                <w:b/>
                <w:color w:val="FF0000"/>
                <w:sz w:val="20"/>
              </w:rPr>
              <w:t>18</w:t>
            </w:r>
            <w:r w:rsidR="008A25A2" w:rsidRPr="008A25A2">
              <w:rPr>
                <w:b/>
                <w:color w:val="FF0000"/>
                <w:sz w:val="20"/>
              </w:rPr>
              <w:t>)</w:t>
            </w:r>
          </w:p>
        </w:tc>
        <w:tc>
          <w:tcPr>
            <w:tcW w:w="269" w:type="dxa"/>
            <w:vMerge/>
          </w:tcPr>
          <w:p w14:paraId="26FE204F" w14:textId="77777777" w:rsidR="00540306" w:rsidRDefault="00540306" w:rsidP="003C7CFA"/>
        </w:tc>
        <w:tc>
          <w:tcPr>
            <w:tcW w:w="4586" w:type="dxa"/>
            <w:vMerge/>
          </w:tcPr>
          <w:p w14:paraId="7E2A34BD" w14:textId="77777777" w:rsidR="00540306" w:rsidRDefault="00540306" w:rsidP="003C7CFA"/>
        </w:tc>
      </w:tr>
      <w:tr w:rsidR="00540306" w14:paraId="56A843A8" w14:textId="77777777" w:rsidTr="6B7C2FEB">
        <w:trPr>
          <w:trHeight w:hRule="exact" w:val="480"/>
        </w:trPr>
        <w:tc>
          <w:tcPr>
            <w:tcW w:w="4500" w:type="dxa"/>
            <w:vMerge w:val="restart"/>
          </w:tcPr>
          <w:p w14:paraId="1B6E35DE" w14:textId="77777777" w:rsidR="00540306" w:rsidRDefault="00540306" w:rsidP="003C7CFA">
            <w:pPr>
              <w:pStyle w:val="TableParagraph"/>
              <w:rPr>
                <w:sz w:val="20"/>
              </w:rPr>
            </w:pPr>
          </w:p>
          <w:p w14:paraId="6E1542F0" w14:textId="1B247B01" w:rsidR="00540306" w:rsidRDefault="00540306" w:rsidP="008C73F4">
            <w:pPr>
              <w:pStyle w:val="TableParagraph"/>
              <w:ind w:left="105"/>
              <w:rPr>
                <w:sz w:val="20"/>
              </w:rPr>
            </w:pPr>
            <w:r>
              <w:rPr>
                <w:sz w:val="20"/>
              </w:rPr>
              <w:t>Support from peers at the site of practice.</w:t>
            </w:r>
            <w:r w:rsidR="008A25A2">
              <w:rPr>
                <w:sz w:val="20"/>
              </w:rPr>
              <w:t xml:space="preserve"> </w:t>
            </w:r>
            <w:r w:rsidR="008A25A2" w:rsidRPr="008A25A2">
              <w:rPr>
                <w:b/>
                <w:color w:val="FF0000"/>
                <w:sz w:val="20"/>
              </w:rPr>
              <w:t>(C</w:t>
            </w:r>
            <w:r w:rsidR="008C73F4">
              <w:rPr>
                <w:b/>
                <w:color w:val="FF0000"/>
                <w:sz w:val="20"/>
              </w:rPr>
              <w:t>16</w:t>
            </w:r>
            <w:r w:rsidR="008A25A2" w:rsidRPr="008A25A2">
              <w:rPr>
                <w:b/>
                <w:color w:val="FF0000"/>
                <w:sz w:val="20"/>
              </w:rPr>
              <w:t>)</w:t>
            </w:r>
          </w:p>
        </w:tc>
        <w:tc>
          <w:tcPr>
            <w:tcW w:w="269" w:type="dxa"/>
            <w:vMerge/>
          </w:tcPr>
          <w:p w14:paraId="40B5E15B" w14:textId="77777777" w:rsidR="00540306" w:rsidRDefault="00540306" w:rsidP="003C7CFA"/>
        </w:tc>
        <w:tc>
          <w:tcPr>
            <w:tcW w:w="4586" w:type="dxa"/>
            <w:vMerge/>
          </w:tcPr>
          <w:p w14:paraId="1C9336C1" w14:textId="77777777" w:rsidR="00540306" w:rsidRDefault="00540306" w:rsidP="003C7CFA"/>
        </w:tc>
      </w:tr>
      <w:tr w:rsidR="00540306" w14:paraId="40550938" w14:textId="77777777" w:rsidTr="6B7C2FEB">
        <w:trPr>
          <w:trHeight w:hRule="exact" w:val="336"/>
        </w:trPr>
        <w:tc>
          <w:tcPr>
            <w:tcW w:w="4500" w:type="dxa"/>
            <w:vMerge/>
          </w:tcPr>
          <w:p w14:paraId="1038710E" w14:textId="77777777" w:rsidR="00540306" w:rsidRDefault="00540306" w:rsidP="003C7CFA"/>
        </w:tc>
        <w:tc>
          <w:tcPr>
            <w:tcW w:w="269" w:type="dxa"/>
            <w:vMerge/>
          </w:tcPr>
          <w:p w14:paraId="6055E493" w14:textId="77777777" w:rsidR="00540306" w:rsidRDefault="00540306" w:rsidP="003C7CFA"/>
        </w:tc>
        <w:tc>
          <w:tcPr>
            <w:tcW w:w="4586" w:type="dxa"/>
            <w:vMerge w:val="restart"/>
          </w:tcPr>
          <w:p w14:paraId="5A2EC7F9" w14:textId="77777777" w:rsidR="00540306" w:rsidRDefault="00540306" w:rsidP="003C7CFA">
            <w:pPr>
              <w:pStyle w:val="TableParagraph"/>
              <w:rPr>
                <w:sz w:val="20"/>
              </w:rPr>
            </w:pPr>
          </w:p>
          <w:p w14:paraId="4FBA7CDD" w14:textId="37A17A32" w:rsidR="00540306" w:rsidRDefault="00540306" w:rsidP="003C7CFA">
            <w:pPr>
              <w:pStyle w:val="TableParagraph"/>
              <w:ind w:left="263" w:right="302"/>
              <w:rPr>
                <w:sz w:val="20"/>
              </w:rPr>
            </w:pPr>
            <w:r>
              <w:rPr>
                <w:sz w:val="20"/>
              </w:rPr>
              <w:t>Providing direct patient care in challenging or hazardous circumstances, such as during pandemics or public health emergencies or during deployments to resource-limited or hazardous locations overseas.</w:t>
            </w:r>
            <w:r w:rsidR="008A25A2">
              <w:rPr>
                <w:sz w:val="20"/>
              </w:rPr>
              <w:t xml:space="preserve"> </w:t>
            </w:r>
            <w:r w:rsidR="008C73F4">
              <w:rPr>
                <w:b/>
                <w:color w:val="FF0000"/>
                <w:sz w:val="20"/>
              </w:rPr>
              <w:t>(C3</w:t>
            </w:r>
            <w:r w:rsidR="008A25A2" w:rsidRPr="008A25A2">
              <w:rPr>
                <w:b/>
                <w:color w:val="FF0000"/>
                <w:sz w:val="20"/>
              </w:rPr>
              <w:t>)</w:t>
            </w:r>
          </w:p>
        </w:tc>
      </w:tr>
      <w:tr w:rsidR="00540306" w14:paraId="04020C46" w14:textId="77777777" w:rsidTr="6B7C2FEB">
        <w:trPr>
          <w:trHeight w:hRule="exact" w:val="1148"/>
        </w:trPr>
        <w:tc>
          <w:tcPr>
            <w:tcW w:w="4500" w:type="dxa"/>
          </w:tcPr>
          <w:p w14:paraId="194F8881" w14:textId="77777777" w:rsidR="00540306" w:rsidRDefault="00540306" w:rsidP="003C7CFA">
            <w:pPr>
              <w:pStyle w:val="TableParagraph"/>
              <w:spacing w:before="2"/>
              <w:rPr>
                <w:sz w:val="20"/>
              </w:rPr>
            </w:pPr>
          </w:p>
          <w:p w14:paraId="1B348A91" w14:textId="0CBBAF9D" w:rsidR="00540306" w:rsidRDefault="00540306" w:rsidP="008C73F4">
            <w:pPr>
              <w:pStyle w:val="TableParagraph"/>
              <w:spacing w:line="237" w:lineRule="auto"/>
              <w:ind w:left="105" w:right="229"/>
              <w:rPr>
                <w:sz w:val="20"/>
              </w:rPr>
            </w:pPr>
            <w:r>
              <w:rPr>
                <w:sz w:val="20"/>
              </w:rPr>
              <w:t>Invitations to speak on clinical topics on campus, or participation on institutional clinical care committees.</w:t>
            </w:r>
            <w:r w:rsidR="008A25A2">
              <w:rPr>
                <w:sz w:val="20"/>
              </w:rPr>
              <w:t xml:space="preserve"> </w:t>
            </w:r>
            <w:r w:rsidR="008A25A2" w:rsidRPr="008A25A2">
              <w:rPr>
                <w:b/>
                <w:color w:val="FF0000"/>
                <w:sz w:val="20"/>
              </w:rPr>
              <w:t>(C</w:t>
            </w:r>
            <w:r w:rsidR="008C73F4">
              <w:rPr>
                <w:b/>
                <w:color w:val="FF0000"/>
                <w:sz w:val="20"/>
              </w:rPr>
              <w:t>17</w:t>
            </w:r>
            <w:r w:rsidR="008A25A2" w:rsidRPr="008A25A2">
              <w:rPr>
                <w:b/>
                <w:color w:val="FF0000"/>
                <w:sz w:val="20"/>
              </w:rPr>
              <w:t>)</w:t>
            </w:r>
          </w:p>
        </w:tc>
        <w:tc>
          <w:tcPr>
            <w:tcW w:w="269" w:type="dxa"/>
            <w:vMerge/>
          </w:tcPr>
          <w:p w14:paraId="49B49E03" w14:textId="77777777" w:rsidR="00540306" w:rsidRDefault="00540306" w:rsidP="003C7CFA"/>
        </w:tc>
        <w:tc>
          <w:tcPr>
            <w:tcW w:w="4586" w:type="dxa"/>
            <w:vMerge/>
          </w:tcPr>
          <w:p w14:paraId="311EC1EA" w14:textId="77777777" w:rsidR="00540306" w:rsidRDefault="00540306" w:rsidP="003C7CFA"/>
        </w:tc>
      </w:tr>
      <w:tr w:rsidR="00540306" w14:paraId="2F12E040" w14:textId="77777777" w:rsidTr="6B7C2FEB">
        <w:trPr>
          <w:trHeight w:hRule="exact" w:val="240"/>
        </w:trPr>
        <w:tc>
          <w:tcPr>
            <w:tcW w:w="4500" w:type="dxa"/>
            <w:vMerge w:val="restart"/>
          </w:tcPr>
          <w:p w14:paraId="5D9D79DF" w14:textId="77777777" w:rsidR="00540306" w:rsidRDefault="00540306" w:rsidP="003C7CFA">
            <w:pPr>
              <w:pStyle w:val="TableParagraph"/>
              <w:rPr>
                <w:sz w:val="20"/>
              </w:rPr>
            </w:pPr>
          </w:p>
          <w:p w14:paraId="7D5952CC" w14:textId="7BA16677" w:rsidR="00540306" w:rsidRDefault="00540306" w:rsidP="008C73F4">
            <w:pPr>
              <w:pStyle w:val="TableParagraph"/>
              <w:ind w:left="105" w:right="474"/>
              <w:rPr>
                <w:sz w:val="20"/>
              </w:rPr>
            </w:pPr>
            <w:r>
              <w:rPr>
                <w:sz w:val="20"/>
              </w:rPr>
              <w:t>Active participation in activities that promote health care quality and patient safety.</w:t>
            </w:r>
            <w:r w:rsidR="008A25A2">
              <w:rPr>
                <w:sz w:val="20"/>
              </w:rPr>
              <w:t xml:space="preserve"> </w:t>
            </w:r>
            <w:r w:rsidR="008A25A2" w:rsidRPr="008A25A2">
              <w:rPr>
                <w:b/>
                <w:color w:val="FF0000"/>
                <w:sz w:val="20"/>
              </w:rPr>
              <w:t>(C</w:t>
            </w:r>
            <w:r w:rsidR="008C73F4">
              <w:rPr>
                <w:b/>
                <w:color w:val="FF0000"/>
                <w:sz w:val="20"/>
              </w:rPr>
              <w:t>18</w:t>
            </w:r>
            <w:r w:rsidR="008A25A2" w:rsidRPr="008A25A2">
              <w:rPr>
                <w:b/>
                <w:color w:val="FF0000"/>
                <w:sz w:val="20"/>
              </w:rPr>
              <w:t>)</w:t>
            </w:r>
          </w:p>
        </w:tc>
        <w:tc>
          <w:tcPr>
            <w:tcW w:w="269" w:type="dxa"/>
            <w:vMerge/>
          </w:tcPr>
          <w:p w14:paraId="66CA66CD" w14:textId="77777777" w:rsidR="00540306" w:rsidRDefault="00540306" w:rsidP="003C7CFA"/>
        </w:tc>
        <w:tc>
          <w:tcPr>
            <w:tcW w:w="4586" w:type="dxa"/>
            <w:vMerge/>
          </w:tcPr>
          <w:p w14:paraId="7DD6A8B3" w14:textId="77777777" w:rsidR="00540306" w:rsidRDefault="00540306" w:rsidP="003C7CFA"/>
        </w:tc>
      </w:tr>
      <w:tr w:rsidR="00540306" w14:paraId="4B61E864" w14:textId="77777777" w:rsidTr="6B7C2FEB">
        <w:trPr>
          <w:trHeight w:hRule="exact" w:val="802"/>
        </w:trPr>
        <w:tc>
          <w:tcPr>
            <w:tcW w:w="4500" w:type="dxa"/>
            <w:vMerge/>
          </w:tcPr>
          <w:p w14:paraId="0231CF98" w14:textId="77777777" w:rsidR="00540306" w:rsidRDefault="00540306" w:rsidP="003C7CFA"/>
        </w:tc>
        <w:tc>
          <w:tcPr>
            <w:tcW w:w="269" w:type="dxa"/>
            <w:vMerge/>
          </w:tcPr>
          <w:p w14:paraId="4BF5B39D" w14:textId="77777777" w:rsidR="00540306" w:rsidRDefault="00540306" w:rsidP="003C7CFA"/>
        </w:tc>
        <w:tc>
          <w:tcPr>
            <w:tcW w:w="4586" w:type="dxa"/>
            <w:vMerge w:val="restart"/>
          </w:tcPr>
          <w:p w14:paraId="2BF86D20" w14:textId="77777777" w:rsidR="00540306" w:rsidRDefault="00540306" w:rsidP="003C7CFA">
            <w:pPr>
              <w:pStyle w:val="TableParagraph"/>
              <w:rPr>
                <w:sz w:val="20"/>
              </w:rPr>
            </w:pPr>
          </w:p>
          <w:p w14:paraId="747F1BFE" w14:textId="6DE37680" w:rsidR="00540306" w:rsidRDefault="00540306" w:rsidP="008C73F4">
            <w:pPr>
              <w:pStyle w:val="TableParagraph"/>
              <w:ind w:left="263" w:right="136"/>
              <w:rPr>
                <w:sz w:val="20"/>
                <w:szCs w:val="20"/>
              </w:rPr>
            </w:pPr>
            <w:r w:rsidRPr="6B7C2FEB">
              <w:rPr>
                <w:sz w:val="20"/>
                <w:szCs w:val="20"/>
              </w:rPr>
              <w:t>Development of new techniques, therapies, clinical guidelines, clinical information systems, patient care practices or pathways or health care delivery systems that have improved the health of patients or populations.</w:t>
            </w:r>
            <w:r w:rsidR="4B81F9BB" w:rsidRPr="6B7C2FEB">
              <w:rPr>
                <w:sz w:val="20"/>
                <w:szCs w:val="20"/>
              </w:rPr>
              <w:t xml:space="preserve"> </w:t>
            </w:r>
            <w:r w:rsidR="4B81F9BB" w:rsidRPr="6B7C2FEB">
              <w:rPr>
                <w:b/>
                <w:bCs/>
                <w:color w:val="FF0000"/>
                <w:sz w:val="20"/>
                <w:szCs w:val="20"/>
              </w:rPr>
              <w:t>(S</w:t>
            </w:r>
            <w:r w:rsidR="008C73F4">
              <w:rPr>
                <w:b/>
                <w:bCs/>
                <w:color w:val="FF0000"/>
                <w:sz w:val="20"/>
                <w:szCs w:val="20"/>
              </w:rPr>
              <w:t>12</w:t>
            </w:r>
            <w:r w:rsidR="4B81F9BB" w:rsidRPr="6B7C2FEB">
              <w:rPr>
                <w:b/>
                <w:bCs/>
                <w:color w:val="FF0000"/>
                <w:sz w:val="20"/>
                <w:szCs w:val="20"/>
              </w:rPr>
              <w:t>)</w:t>
            </w:r>
          </w:p>
        </w:tc>
      </w:tr>
      <w:tr w:rsidR="00540306" w14:paraId="1ACC398F" w14:textId="77777777" w:rsidTr="6B7C2FEB">
        <w:trPr>
          <w:trHeight w:hRule="exact" w:val="850"/>
        </w:trPr>
        <w:tc>
          <w:tcPr>
            <w:tcW w:w="4500" w:type="dxa"/>
            <w:vMerge w:val="restart"/>
          </w:tcPr>
          <w:p w14:paraId="061D2DC2" w14:textId="77777777" w:rsidR="00540306" w:rsidRDefault="00540306" w:rsidP="003C7CFA">
            <w:pPr>
              <w:pStyle w:val="TableParagraph"/>
              <w:rPr>
                <w:sz w:val="20"/>
              </w:rPr>
            </w:pPr>
          </w:p>
          <w:p w14:paraId="28710E65" w14:textId="399552D1" w:rsidR="00540306" w:rsidRDefault="00905A29" w:rsidP="003C7CFA">
            <w:pPr>
              <w:pStyle w:val="TableParagraph"/>
              <w:ind w:left="105" w:right="229"/>
              <w:rPr>
                <w:sz w:val="20"/>
              </w:rPr>
            </w:pPr>
            <w:r>
              <w:rPr>
                <w:sz w:val="20"/>
              </w:rPr>
              <w:t>P</w:t>
            </w:r>
            <w:r w:rsidR="00540306">
              <w:rPr>
                <w:sz w:val="20"/>
              </w:rPr>
              <w:t>articipation in workshops or continuing medical education activities that are designed to improve knowledge or clinical skills).</w:t>
            </w:r>
            <w:r w:rsidR="008A25A2">
              <w:rPr>
                <w:sz w:val="20"/>
              </w:rPr>
              <w:t xml:space="preserve"> </w:t>
            </w:r>
            <w:r w:rsidR="008C73F4">
              <w:rPr>
                <w:b/>
                <w:color w:val="FF0000"/>
                <w:sz w:val="20"/>
              </w:rPr>
              <w:t>(C18</w:t>
            </w:r>
            <w:r w:rsidR="008A25A2" w:rsidRPr="008A25A2">
              <w:rPr>
                <w:b/>
                <w:color w:val="FF0000"/>
                <w:sz w:val="20"/>
              </w:rPr>
              <w:t>)</w:t>
            </w:r>
          </w:p>
        </w:tc>
        <w:tc>
          <w:tcPr>
            <w:tcW w:w="269" w:type="dxa"/>
            <w:vMerge/>
          </w:tcPr>
          <w:p w14:paraId="144204E5" w14:textId="77777777" w:rsidR="00540306" w:rsidRDefault="00540306" w:rsidP="003C7CFA"/>
        </w:tc>
        <w:tc>
          <w:tcPr>
            <w:tcW w:w="4586" w:type="dxa"/>
            <w:vMerge/>
          </w:tcPr>
          <w:p w14:paraId="43C2949E" w14:textId="77777777" w:rsidR="00540306" w:rsidRDefault="00540306" w:rsidP="003C7CFA"/>
        </w:tc>
      </w:tr>
      <w:tr w:rsidR="00540306" w14:paraId="15EEBA8F" w14:textId="77777777" w:rsidTr="6B7C2FEB">
        <w:trPr>
          <w:trHeight w:hRule="exact" w:val="792"/>
        </w:trPr>
        <w:tc>
          <w:tcPr>
            <w:tcW w:w="4500" w:type="dxa"/>
            <w:vMerge/>
          </w:tcPr>
          <w:p w14:paraId="27C8D35B" w14:textId="77777777" w:rsidR="00540306" w:rsidRDefault="00540306" w:rsidP="003C7CFA"/>
        </w:tc>
        <w:tc>
          <w:tcPr>
            <w:tcW w:w="269" w:type="dxa"/>
            <w:vMerge/>
          </w:tcPr>
          <w:p w14:paraId="5E610A92" w14:textId="77777777" w:rsidR="00540306" w:rsidRDefault="00540306" w:rsidP="003C7CFA"/>
        </w:tc>
        <w:tc>
          <w:tcPr>
            <w:tcW w:w="4586" w:type="dxa"/>
            <w:vMerge w:val="restart"/>
          </w:tcPr>
          <w:p w14:paraId="4BDF6BF0" w14:textId="77777777" w:rsidR="00540306" w:rsidRDefault="00540306" w:rsidP="003C7CFA">
            <w:pPr>
              <w:pStyle w:val="TableParagraph"/>
              <w:rPr>
                <w:sz w:val="20"/>
              </w:rPr>
            </w:pPr>
          </w:p>
          <w:p w14:paraId="553CBB6A" w14:textId="61F6DE6D" w:rsidR="00540306" w:rsidRDefault="00540306" w:rsidP="003C7CFA">
            <w:pPr>
              <w:pStyle w:val="TableParagraph"/>
              <w:ind w:left="263" w:right="169"/>
              <w:rPr>
                <w:sz w:val="20"/>
              </w:rPr>
            </w:pPr>
            <w:r>
              <w:rPr>
                <w:sz w:val="20"/>
              </w:rPr>
              <w:t>Creative, active participation in the evaluation of the effectiveness of care (quality, outcomes, patient safety, utilization, access, cost).</w:t>
            </w:r>
            <w:r w:rsidR="008A25A2">
              <w:rPr>
                <w:sz w:val="20"/>
              </w:rPr>
              <w:t xml:space="preserve"> </w:t>
            </w:r>
            <w:r w:rsidR="008C73F4">
              <w:rPr>
                <w:b/>
                <w:color w:val="FF0000"/>
                <w:sz w:val="20"/>
              </w:rPr>
              <w:t>(C5</w:t>
            </w:r>
            <w:r w:rsidR="008A25A2" w:rsidRPr="008A25A2">
              <w:rPr>
                <w:b/>
                <w:color w:val="FF0000"/>
                <w:sz w:val="20"/>
              </w:rPr>
              <w:t>)</w:t>
            </w:r>
          </w:p>
        </w:tc>
      </w:tr>
      <w:tr w:rsidR="00540306" w14:paraId="6D2D78B3" w14:textId="77777777" w:rsidTr="6B7C2FEB">
        <w:trPr>
          <w:trHeight w:hRule="exact" w:val="600"/>
        </w:trPr>
        <w:tc>
          <w:tcPr>
            <w:tcW w:w="4500" w:type="dxa"/>
            <w:vMerge w:val="restart"/>
          </w:tcPr>
          <w:p w14:paraId="0277CCC1" w14:textId="77777777" w:rsidR="00540306" w:rsidRDefault="00540306" w:rsidP="003C7CFA">
            <w:pPr>
              <w:pStyle w:val="TableParagraph"/>
              <w:rPr>
                <w:sz w:val="20"/>
              </w:rPr>
            </w:pPr>
          </w:p>
          <w:p w14:paraId="48F6C28F" w14:textId="1E9C3B52" w:rsidR="00540306" w:rsidRDefault="00540306" w:rsidP="008C73F4">
            <w:pPr>
              <w:pStyle w:val="TableParagraph"/>
              <w:ind w:left="105" w:right="114"/>
              <w:rPr>
                <w:sz w:val="20"/>
              </w:rPr>
            </w:pPr>
            <w:r>
              <w:rPr>
                <w:sz w:val="20"/>
              </w:rPr>
              <w:t>Participation in workshops or training programs that address challenges in diversity and equity in clinical settings, including workshops focusing on implicit bias, microaggressions, confronting racism, allyship and upstander</w:t>
            </w:r>
            <w:r>
              <w:rPr>
                <w:spacing w:val="-11"/>
                <w:sz w:val="20"/>
              </w:rPr>
              <w:t xml:space="preserve"> </w:t>
            </w:r>
            <w:r>
              <w:rPr>
                <w:sz w:val="20"/>
              </w:rPr>
              <w:t>training.</w:t>
            </w:r>
            <w:r w:rsidR="008A25A2">
              <w:rPr>
                <w:sz w:val="20"/>
              </w:rPr>
              <w:t xml:space="preserve"> </w:t>
            </w:r>
            <w:r w:rsidR="008A25A2" w:rsidRPr="008A25A2">
              <w:rPr>
                <w:b/>
                <w:color w:val="FF0000"/>
                <w:sz w:val="20"/>
              </w:rPr>
              <w:t>(C</w:t>
            </w:r>
            <w:r w:rsidR="008C73F4">
              <w:rPr>
                <w:b/>
                <w:color w:val="FF0000"/>
                <w:sz w:val="20"/>
              </w:rPr>
              <w:t>19</w:t>
            </w:r>
            <w:r w:rsidR="008A25A2" w:rsidRPr="008A25A2">
              <w:rPr>
                <w:b/>
                <w:color w:val="FF0000"/>
                <w:sz w:val="20"/>
              </w:rPr>
              <w:t>)</w:t>
            </w:r>
          </w:p>
        </w:tc>
        <w:tc>
          <w:tcPr>
            <w:tcW w:w="269" w:type="dxa"/>
            <w:vMerge/>
          </w:tcPr>
          <w:p w14:paraId="3D92B581" w14:textId="77777777" w:rsidR="00540306" w:rsidRDefault="00540306" w:rsidP="003C7CFA"/>
        </w:tc>
        <w:tc>
          <w:tcPr>
            <w:tcW w:w="4586" w:type="dxa"/>
            <w:vMerge/>
          </w:tcPr>
          <w:p w14:paraId="4049E044" w14:textId="77777777" w:rsidR="00540306" w:rsidRDefault="00540306" w:rsidP="003C7CFA"/>
        </w:tc>
      </w:tr>
      <w:tr w:rsidR="00540306" w14:paraId="76EB6135" w14:textId="77777777" w:rsidTr="6B7C2FEB">
        <w:trPr>
          <w:trHeight w:hRule="exact" w:val="2079"/>
        </w:trPr>
        <w:tc>
          <w:tcPr>
            <w:tcW w:w="4500" w:type="dxa"/>
            <w:vMerge/>
          </w:tcPr>
          <w:p w14:paraId="047C6FBB" w14:textId="77777777" w:rsidR="00540306" w:rsidRDefault="00540306" w:rsidP="003C7CFA"/>
        </w:tc>
        <w:tc>
          <w:tcPr>
            <w:tcW w:w="269" w:type="dxa"/>
            <w:vMerge/>
          </w:tcPr>
          <w:p w14:paraId="34D7006C" w14:textId="77777777" w:rsidR="00540306" w:rsidRDefault="00540306" w:rsidP="003C7CFA"/>
        </w:tc>
        <w:tc>
          <w:tcPr>
            <w:tcW w:w="4586" w:type="dxa"/>
          </w:tcPr>
          <w:p w14:paraId="3737FE82" w14:textId="77777777" w:rsidR="00540306" w:rsidRDefault="00540306" w:rsidP="003C7CFA">
            <w:pPr>
              <w:pStyle w:val="TableParagraph"/>
              <w:rPr>
                <w:sz w:val="20"/>
              </w:rPr>
            </w:pPr>
          </w:p>
          <w:p w14:paraId="7A2BA1CE" w14:textId="0344B559" w:rsidR="00540306" w:rsidRDefault="00540306" w:rsidP="003C7CFA">
            <w:pPr>
              <w:pStyle w:val="TableParagraph"/>
              <w:ind w:left="263" w:right="191"/>
              <w:rPr>
                <w:sz w:val="20"/>
              </w:rPr>
            </w:pPr>
            <w:r>
              <w:rPr>
                <w:sz w:val="20"/>
              </w:rPr>
              <w:t>Recognition for excellence in clinical activity at the local, regional, national or international level through letters of reference, honors, awards, institutional evaluations, invitations to speak regionally or nationally (for example, at CME conferences), requests to write reviews, etc.</w:t>
            </w:r>
            <w:r w:rsidR="005777A9">
              <w:rPr>
                <w:sz w:val="20"/>
              </w:rPr>
              <w:t xml:space="preserve"> </w:t>
            </w:r>
            <w:r w:rsidR="008C73F4">
              <w:rPr>
                <w:b/>
                <w:color w:val="FF0000"/>
                <w:sz w:val="20"/>
              </w:rPr>
              <w:t>(C6</w:t>
            </w:r>
            <w:r w:rsidR="005777A9" w:rsidRPr="005777A9">
              <w:rPr>
                <w:b/>
                <w:color w:val="FF0000"/>
                <w:sz w:val="20"/>
              </w:rPr>
              <w:t>)</w:t>
            </w:r>
          </w:p>
        </w:tc>
      </w:tr>
    </w:tbl>
    <w:p w14:paraId="3EFD1462" w14:textId="77777777" w:rsidR="00540306" w:rsidRDefault="00540306" w:rsidP="00540306">
      <w:pPr>
        <w:rPr>
          <w:sz w:val="20"/>
        </w:rPr>
        <w:sectPr w:rsidR="00540306" w:rsidSect="00540306">
          <w:pgSz w:w="12240" w:h="15840"/>
          <w:pgMar w:top="540" w:right="1320" w:bottom="740" w:left="1340" w:header="0" w:footer="45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7"/>
        <w:gridCol w:w="271"/>
        <w:gridCol w:w="4586"/>
      </w:tblGrid>
      <w:tr w:rsidR="00540306" w14:paraId="1662EF37" w14:textId="77777777" w:rsidTr="003C7CFA">
        <w:trPr>
          <w:trHeight w:hRule="exact" w:val="692"/>
        </w:trPr>
        <w:tc>
          <w:tcPr>
            <w:tcW w:w="9354" w:type="dxa"/>
            <w:gridSpan w:val="3"/>
            <w:shd w:val="clear" w:color="auto" w:fill="D9D9D9"/>
          </w:tcPr>
          <w:p w14:paraId="0E03BD42" w14:textId="77777777" w:rsidR="00540306" w:rsidRDefault="00540306" w:rsidP="003C7CFA">
            <w:pPr>
              <w:pStyle w:val="TableParagraph"/>
              <w:spacing w:before="7"/>
              <w:rPr>
                <w:sz w:val="19"/>
              </w:rPr>
            </w:pPr>
          </w:p>
          <w:p w14:paraId="408055A8" w14:textId="77777777" w:rsidR="00540306" w:rsidRDefault="00540306" w:rsidP="003C7CFA">
            <w:pPr>
              <w:pStyle w:val="TableParagraph"/>
              <w:ind w:left="3231"/>
              <w:rPr>
                <w:b/>
                <w:sz w:val="20"/>
              </w:rPr>
            </w:pPr>
            <w:r>
              <w:rPr>
                <w:b/>
                <w:sz w:val="20"/>
              </w:rPr>
              <w:t>CLINICAL ACTIVITY (continued)</w:t>
            </w:r>
          </w:p>
        </w:tc>
      </w:tr>
      <w:tr w:rsidR="00540306" w14:paraId="0F53A6CB" w14:textId="77777777" w:rsidTr="003C7CFA">
        <w:trPr>
          <w:trHeight w:hRule="exact" w:val="475"/>
        </w:trPr>
        <w:tc>
          <w:tcPr>
            <w:tcW w:w="4497" w:type="dxa"/>
          </w:tcPr>
          <w:p w14:paraId="6C7FDB02" w14:textId="77777777" w:rsidR="00540306" w:rsidRDefault="00540306" w:rsidP="003C7CFA">
            <w:pPr>
              <w:pStyle w:val="TableParagraph"/>
              <w:spacing w:before="4"/>
              <w:ind w:left="1774" w:right="1584"/>
              <w:jc w:val="center"/>
              <w:rPr>
                <w:b/>
                <w:sz w:val="20"/>
              </w:rPr>
            </w:pPr>
            <w:r>
              <w:rPr>
                <w:b/>
                <w:sz w:val="20"/>
                <w:u w:val="single"/>
              </w:rPr>
              <w:t>Meritorious</w:t>
            </w:r>
          </w:p>
        </w:tc>
        <w:tc>
          <w:tcPr>
            <w:tcW w:w="271" w:type="dxa"/>
            <w:vMerge w:val="restart"/>
            <w:shd w:val="clear" w:color="auto" w:fill="F1F1F1"/>
          </w:tcPr>
          <w:p w14:paraId="0001C741" w14:textId="77777777" w:rsidR="00540306" w:rsidRDefault="00540306" w:rsidP="003C7CFA"/>
        </w:tc>
        <w:tc>
          <w:tcPr>
            <w:tcW w:w="4586" w:type="dxa"/>
          </w:tcPr>
          <w:p w14:paraId="5F45AEE6" w14:textId="77777777" w:rsidR="00540306" w:rsidRDefault="00540306" w:rsidP="003C7CFA">
            <w:pPr>
              <w:pStyle w:val="TableParagraph"/>
              <w:spacing w:before="4"/>
              <w:ind w:left="1908" w:right="1750"/>
              <w:jc w:val="center"/>
              <w:rPr>
                <w:b/>
                <w:sz w:val="20"/>
              </w:rPr>
            </w:pPr>
            <w:r>
              <w:rPr>
                <w:b/>
                <w:sz w:val="20"/>
                <w:u w:val="single"/>
              </w:rPr>
              <w:t>Excellent</w:t>
            </w:r>
          </w:p>
        </w:tc>
      </w:tr>
      <w:tr w:rsidR="00540306" w14:paraId="21532B85" w14:textId="77777777" w:rsidTr="003C7CFA">
        <w:trPr>
          <w:trHeight w:hRule="exact" w:val="1354"/>
        </w:trPr>
        <w:tc>
          <w:tcPr>
            <w:tcW w:w="4497" w:type="dxa"/>
          </w:tcPr>
          <w:p w14:paraId="1732770A" w14:textId="77777777" w:rsidR="00540306" w:rsidRDefault="00540306" w:rsidP="003C7CFA">
            <w:pPr>
              <w:pStyle w:val="TableParagraph"/>
              <w:rPr>
                <w:sz w:val="20"/>
              </w:rPr>
            </w:pPr>
          </w:p>
          <w:p w14:paraId="060D8471" w14:textId="1EF49C08" w:rsidR="00540306" w:rsidRDefault="00540306" w:rsidP="003C7CFA">
            <w:pPr>
              <w:pStyle w:val="TableParagraph"/>
              <w:ind w:left="105" w:right="353"/>
              <w:rPr>
                <w:sz w:val="20"/>
              </w:rPr>
            </w:pPr>
            <w:r>
              <w:rPr>
                <w:sz w:val="20"/>
              </w:rPr>
              <w:t>Serving on a diversity, equity, inclusion and anti-racism-focused clinical committee within the department, school, hospital, university or regional or national organization.</w:t>
            </w:r>
            <w:r w:rsidR="005777A9">
              <w:rPr>
                <w:sz w:val="20"/>
              </w:rPr>
              <w:t xml:space="preserve"> </w:t>
            </w:r>
            <w:r w:rsidR="008C73F4">
              <w:rPr>
                <w:b/>
                <w:color w:val="FF0000"/>
                <w:sz w:val="20"/>
              </w:rPr>
              <w:t>(C14</w:t>
            </w:r>
            <w:r w:rsidR="005777A9" w:rsidRPr="005777A9">
              <w:rPr>
                <w:b/>
                <w:color w:val="FF0000"/>
                <w:sz w:val="20"/>
              </w:rPr>
              <w:t>)</w:t>
            </w:r>
          </w:p>
        </w:tc>
        <w:tc>
          <w:tcPr>
            <w:tcW w:w="271" w:type="dxa"/>
            <w:vMerge/>
            <w:shd w:val="clear" w:color="auto" w:fill="F1F1F1"/>
          </w:tcPr>
          <w:p w14:paraId="4F9E934E" w14:textId="77777777" w:rsidR="00540306" w:rsidRDefault="00540306" w:rsidP="003C7CFA"/>
        </w:tc>
        <w:tc>
          <w:tcPr>
            <w:tcW w:w="4586" w:type="dxa"/>
            <w:vMerge w:val="restart"/>
          </w:tcPr>
          <w:p w14:paraId="1185F047" w14:textId="77777777" w:rsidR="00540306" w:rsidRDefault="00540306" w:rsidP="003C7CFA">
            <w:pPr>
              <w:pStyle w:val="TableParagraph"/>
              <w:rPr>
                <w:sz w:val="20"/>
              </w:rPr>
            </w:pPr>
          </w:p>
          <w:p w14:paraId="5A5F9E92" w14:textId="3CB95715" w:rsidR="00540306" w:rsidRDefault="00540306" w:rsidP="008C73F4">
            <w:pPr>
              <w:pStyle w:val="TableParagraph"/>
              <w:ind w:left="263" w:right="435"/>
              <w:rPr>
                <w:sz w:val="20"/>
              </w:rPr>
            </w:pPr>
            <w:r>
              <w:rPr>
                <w:sz w:val="20"/>
              </w:rPr>
              <w:t>Demonstration of effective leadership at the site of clinical practice – e.g., director of a clinical service, head of an inter-disciplinary patient care team, medical staff leader, credentialing committee chair, or head of a section, division or department.</w:t>
            </w:r>
            <w:r w:rsidR="005777A9">
              <w:rPr>
                <w:sz w:val="20"/>
              </w:rPr>
              <w:t xml:space="preserve"> </w:t>
            </w:r>
            <w:r w:rsidR="005777A9" w:rsidRPr="005777A9">
              <w:rPr>
                <w:b/>
                <w:color w:val="FF0000"/>
                <w:sz w:val="20"/>
              </w:rPr>
              <w:t>(C</w:t>
            </w:r>
            <w:r w:rsidR="008C73F4">
              <w:rPr>
                <w:b/>
                <w:color w:val="FF0000"/>
                <w:sz w:val="20"/>
              </w:rPr>
              <w:t>7</w:t>
            </w:r>
            <w:r w:rsidR="005777A9" w:rsidRPr="005777A9">
              <w:rPr>
                <w:b/>
                <w:color w:val="FF0000"/>
                <w:sz w:val="20"/>
              </w:rPr>
              <w:t>)</w:t>
            </w:r>
          </w:p>
        </w:tc>
      </w:tr>
      <w:tr w:rsidR="00540306" w14:paraId="66237DC2" w14:textId="77777777" w:rsidTr="003C7CFA">
        <w:trPr>
          <w:trHeight w:hRule="exact" w:val="504"/>
        </w:trPr>
        <w:tc>
          <w:tcPr>
            <w:tcW w:w="4497" w:type="dxa"/>
            <w:vMerge w:val="restart"/>
          </w:tcPr>
          <w:p w14:paraId="0EB9570D" w14:textId="77777777" w:rsidR="00540306" w:rsidRDefault="00540306" w:rsidP="003C7CFA">
            <w:pPr>
              <w:pStyle w:val="TableParagraph"/>
              <w:rPr>
                <w:sz w:val="20"/>
              </w:rPr>
            </w:pPr>
          </w:p>
          <w:p w14:paraId="774D3701" w14:textId="7DF1E585" w:rsidR="00540306" w:rsidRDefault="00540306" w:rsidP="003C7CFA">
            <w:pPr>
              <w:pStyle w:val="TableParagraph"/>
              <w:ind w:left="105" w:right="604"/>
              <w:rPr>
                <w:sz w:val="20"/>
              </w:rPr>
            </w:pPr>
            <w:r>
              <w:rPr>
                <w:sz w:val="20"/>
              </w:rPr>
              <w:t>Regular participation in community collaborations that strengthen educational, clinical or research partnerships.</w:t>
            </w:r>
            <w:r w:rsidR="005777A9">
              <w:rPr>
                <w:sz w:val="20"/>
              </w:rPr>
              <w:t xml:space="preserve"> </w:t>
            </w:r>
            <w:r w:rsidR="008C73F4">
              <w:rPr>
                <w:b/>
                <w:color w:val="FF0000"/>
                <w:sz w:val="20"/>
              </w:rPr>
              <w:t>(C20</w:t>
            </w:r>
            <w:r w:rsidR="005777A9" w:rsidRPr="005777A9">
              <w:rPr>
                <w:b/>
                <w:color w:val="FF0000"/>
                <w:sz w:val="20"/>
              </w:rPr>
              <w:t>)</w:t>
            </w:r>
          </w:p>
        </w:tc>
        <w:tc>
          <w:tcPr>
            <w:tcW w:w="271" w:type="dxa"/>
            <w:vMerge/>
            <w:shd w:val="clear" w:color="auto" w:fill="F1F1F1"/>
          </w:tcPr>
          <w:p w14:paraId="684424C9" w14:textId="77777777" w:rsidR="00540306" w:rsidRDefault="00540306" w:rsidP="003C7CFA"/>
        </w:tc>
        <w:tc>
          <w:tcPr>
            <w:tcW w:w="4586" w:type="dxa"/>
            <w:vMerge/>
          </w:tcPr>
          <w:p w14:paraId="194423F0" w14:textId="77777777" w:rsidR="00540306" w:rsidRDefault="00540306" w:rsidP="003C7CFA"/>
        </w:tc>
      </w:tr>
      <w:tr w:rsidR="00540306" w14:paraId="012E394F" w14:textId="77777777" w:rsidTr="003C7CFA">
        <w:trPr>
          <w:trHeight w:hRule="exact" w:val="658"/>
        </w:trPr>
        <w:tc>
          <w:tcPr>
            <w:tcW w:w="4497" w:type="dxa"/>
            <w:vMerge/>
          </w:tcPr>
          <w:p w14:paraId="7A9C77EE" w14:textId="77777777" w:rsidR="00540306" w:rsidRDefault="00540306" w:rsidP="003C7CFA"/>
        </w:tc>
        <w:tc>
          <w:tcPr>
            <w:tcW w:w="271" w:type="dxa"/>
            <w:vMerge/>
            <w:shd w:val="clear" w:color="auto" w:fill="F1F1F1"/>
          </w:tcPr>
          <w:p w14:paraId="5FB1DA59" w14:textId="77777777" w:rsidR="00540306" w:rsidRDefault="00540306" w:rsidP="003C7CFA"/>
        </w:tc>
        <w:tc>
          <w:tcPr>
            <w:tcW w:w="4586" w:type="dxa"/>
            <w:vMerge w:val="restart"/>
          </w:tcPr>
          <w:p w14:paraId="45126FF5" w14:textId="77777777" w:rsidR="00540306" w:rsidRDefault="00540306" w:rsidP="003C7CFA">
            <w:pPr>
              <w:pStyle w:val="TableParagraph"/>
              <w:rPr>
                <w:sz w:val="20"/>
              </w:rPr>
            </w:pPr>
          </w:p>
          <w:p w14:paraId="6F5DEBDC" w14:textId="5937B6CA" w:rsidR="00540306" w:rsidRDefault="00540306" w:rsidP="008C73F4">
            <w:pPr>
              <w:pStyle w:val="TableParagraph"/>
              <w:ind w:left="263" w:right="335"/>
              <w:rPr>
                <w:sz w:val="20"/>
              </w:rPr>
            </w:pPr>
            <w:r>
              <w:rPr>
                <w:sz w:val="20"/>
              </w:rPr>
              <w:t>Leadership of, or significant contributions to, workshops or training programs that address challenges in diversity and equity in clinical settings, including workshops focusing on implicit bias, microaggressions, confronting racism, allyship and upstander training.</w:t>
            </w:r>
            <w:r w:rsidR="005777A9">
              <w:rPr>
                <w:sz w:val="20"/>
              </w:rPr>
              <w:t xml:space="preserve"> </w:t>
            </w:r>
            <w:r w:rsidR="005777A9" w:rsidRPr="005777A9">
              <w:rPr>
                <w:b/>
                <w:color w:val="FF0000"/>
                <w:sz w:val="20"/>
              </w:rPr>
              <w:t>(C</w:t>
            </w:r>
            <w:r w:rsidR="008C73F4">
              <w:rPr>
                <w:b/>
                <w:color w:val="FF0000"/>
                <w:sz w:val="20"/>
              </w:rPr>
              <w:t>8</w:t>
            </w:r>
            <w:r w:rsidR="005777A9" w:rsidRPr="005777A9">
              <w:rPr>
                <w:b/>
                <w:color w:val="FF0000"/>
                <w:sz w:val="20"/>
              </w:rPr>
              <w:t>)</w:t>
            </w:r>
          </w:p>
        </w:tc>
      </w:tr>
      <w:tr w:rsidR="00540306" w14:paraId="672C9760" w14:textId="77777777" w:rsidTr="003C7CFA">
        <w:trPr>
          <w:trHeight w:hRule="exact" w:val="1426"/>
        </w:trPr>
        <w:tc>
          <w:tcPr>
            <w:tcW w:w="4497" w:type="dxa"/>
            <w:vMerge w:val="restart"/>
            <w:shd w:val="clear" w:color="auto" w:fill="F1F1F1"/>
          </w:tcPr>
          <w:p w14:paraId="65592BD7" w14:textId="77777777" w:rsidR="00540306" w:rsidRDefault="00540306" w:rsidP="003C7CFA"/>
        </w:tc>
        <w:tc>
          <w:tcPr>
            <w:tcW w:w="271" w:type="dxa"/>
            <w:vMerge/>
            <w:shd w:val="clear" w:color="auto" w:fill="F1F1F1"/>
          </w:tcPr>
          <w:p w14:paraId="28F3D463" w14:textId="77777777" w:rsidR="00540306" w:rsidRDefault="00540306" w:rsidP="003C7CFA"/>
        </w:tc>
        <w:tc>
          <w:tcPr>
            <w:tcW w:w="4586" w:type="dxa"/>
            <w:vMerge/>
          </w:tcPr>
          <w:p w14:paraId="2D27B3E1" w14:textId="77777777" w:rsidR="00540306" w:rsidRDefault="00540306" w:rsidP="003C7CFA"/>
        </w:tc>
      </w:tr>
      <w:tr w:rsidR="00540306" w14:paraId="63E5B784" w14:textId="77777777" w:rsidTr="003C7CFA">
        <w:trPr>
          <w:trHeight w:hRule="exact" w:val="1623"/>
        </w:trPr>
        <w:tc>
          <w:tcPr>
            <w:tcW w:w="4497" w:type="dxa"/>
            <w:vMerge/>
            <w:shd w:val="clear" w:color="auto" w:fill="F1F1F1"/>
          </w:tcPr>
          <w:p w14:paraId="34B83982" w14:textId="77777777" w:rsidR="00540306" w:rsidRDefault="00540306" w:rsidP="003C7CFA"/>
        </w:tc>
        <w:tc>
          <w:tcPr>
            <w:tcW w:w="271" w:type="dxa"/>
            <w:vMerge/>
            <w:shd w:val="clear" w:color="auto" w:fill="F1F1F1"/>
          </w:tcPr>
          <w:p w14:paraId="1A82FED4" w14:textId="77777777" w:rsidR="00540306" w:rsidRDefault="00540306" w:rsidP="003C7CFA"/>
        </w:tc>
        <w:tc>
          <w:tcPr>
            <w:tcW w:w="4586" w:type="dxa"/>
          </w:tcPr>
          <w:p w14:paraId="2E76D33F" w14:textId="77777777" w:rsidR="00540306" w:rsidRDefault="00540306" w:rsidP="003C7CFA">
            <w:pPr>
              <w:pStyle w:val="TableParagraph"/>
              <w:rPr>
                <w:sz w:val="20"/>
              </w:rPr>
            </w:pPr>
          </w:p>
          <w:p w14:paraId="1F92F5A0" w14:textId="14119B0E" w:rsidR="00540306" w:rsidRDefault="00540306" w:rsidP="008C73F4">
            <w:pPr>
              <w:pStyle w:val="TableParagraph"/>
              <w:ind w:left="263" w:right="202"/>
              <w:rPr>
                <w:sz w:val="20"/>
              </w:rPr>
            </w:pPr>
            <w:r>
              <w:rPr>
                <w:sz w:val="20"/>
              </w:rPr>
              <w:t>Assumption of a substantive leadership role at the regional level – e.g., chairing committees, organizing CME conferences, or serving as officer of local or statewide professional organizations.</w:t>
            </w:r>
            <w:r w:rsidR="005777A9">
              <w:rPr>
                <w:sz w:val="20"/>
              </w:rPr>
              <w:t xml:space="preserve"> </w:t>
            </w:r>
            <w:r w:rsidR="005777A9" w:rsidRPr="005777A9">
              <w:rPr>
                <w:b/>
                <w:color w:val="FF0000"/>
                <w:sz w:val="20"/>
              </w:rPr>
              <w:t>(C</w:t>
            </w:r>
            <w:r w:rsidR="008C73F4">
              <w:rPr>
                <w:b/>
                <w:color w:val="FF0000"/>
                <w:sz w:val="20"/>
              </w:rPr>
              <w:t>9</w:t>
            </w:r>
            <w:r w:rsidR="005777A9" w:rsidRPr="005777A9">
              <w:rPr>
                <w:b/>
                <w:color w:val="FF0000"/>
                <w:sz w:val="20"/>
              </w:rPr>
              <w:t>)</w:t>
            </w:r>
          </w:p>
        </w:tc>
      </w:tr>
      <w:tr w:rsidR="00540306" w14:paraId="736CCB70" w14:textId="77777777" w:rsidTr="003C7CFA">
        <w:trPr>
          <w:trHeight w:hRule="exact" w:val="1618"/>
        </w:trPr>
        <w:tc>
          <w:tcPr>
            <w:tcW w:w="4497" w:type="dxa"/>
            <w:vMerge/>
            <w:shd w:val="clear" w:color="auto" w:fill="F1F1F1"/>
          </w:tcPr>
          <w:p w14:paraId="7EBE2C39" w14:textId="77777777" w:rsidR="00540306" w:rsidRDefault="00540306" w:rsidP="003C7CFA"/>
        </w:tc>
        <w:tc>
          <w:tcPr>
            <w:tcW w:w="271" w:type="dxa"/>
            <w:vMerge/>
            <w:shd w:val="clear" w:color="auto" w:fill="F1F1F1"/>
          </w:tcPr>
          <w:p w14:paraId="60B38EC6" w14:textId="77777777" w:rsidR="00540306" w:rsidRDefault="00540306" w:rsidP="003C7CFA"/>
        </w:tc>
        <w:tc>
          <w:tcPr>
            <w:tcW w:w="4586" w:type="dxa"/>
          </w:tcPr>
          <w:p w14:paraId="63793CBC" w14:textId="77777777" w:rsidR="00540306" w:rsidRDefault="00540306" w:rsidP="003C7CFA">
            <w:pPr>
              <w:pStyle w:val="TableParagraph"/>
              <w:spacing w:before="6"/>
              <w:rPr>
                <w:sz w:val="19"/>
              </w:rPr>
            </w:pPr>
          </w:p>
          <w:p w14:paraId="3D1BED56" w14:textId="776F102B" w:rsidR="00540306" w:rsidRDefault="00540306" w:rsidP="008C73F4">
            <w:pPr>
              <w:pStyle w:val="TableParagraph"/>
              <w:ind w:left="263" w:right="402"/>
              <w:rPr>
                <w:sz w:val="20"/>
              </w:rPr>
            </w:pPr>
            <w:r>
              <w:rPr>
                <w:sz w:val="20"/>
              </w:rPr>
              <w:t>Appointment to community boards or other leadership positions in organizations that promote healthier communities and address the social, environmental and economic determinants of health.</w:t>
            </w:r>
            <w:r w:rsidR="005777A9">
              <w:rPr>
                <w:sz w:val="20"/>
              </w:rPr>
              <w:t xml:space="preserve"> </w:t>
            </w:r>
            <w:r w:rsidR="005777A9" w:rsidRPr="005777A9">
              <w:rPr>
                <w:b/>
                <w:color w:val="FF0000"/>
                <w:sz w:val="20"/>
              </w:rPr>
              <w:t>(C</w:t>
            </w:r>
            <w:r w:rsidR="008C73F4">
              <w:rPr>
                <w:b/>
                <w:color w:val="FF0000"/>
                <w:sz w:val="20"/>
              </w:rPr>
              <w:t>9</w:t>
            </w:r>
            <w:r w:rsidR="005777A9" w:rsidRPr="005777A9">
              <w:rPr>
                <w:b/>
                <w:color w:val="FF0000"/>
                <w:sz w:val="20"/>
              </w:rPr>
              <w:t>)</w:t>
            </w:r>
          </w:p>
        </w:tc>
      </w:tr>
      <w:tr w:rsidR="00540306" w14:paraId="54E275BB" w14:textId="77777777" w:rsidTr="003C7CFA">
        <w:trPr>
          <w:trHeight w:hRule="exact" w:val="1849"/>
        </w:trPr>
        <w:tc>
          <w:tcPr>
            <w:tcW w:w="4497" w:type="dxa"/>
            <w:vMerge/>
            <w:shd w:val="clear" w:color="auto" w:fill="F1F1F1"/>
          </w:tcPr>
          <w:p w14:paraId="2FC587AB" w14:textId="77777777" w:rsidR="00540306" w:rsidRDefault="00540306" w:rsidP="003C7CFA"/>
        </w:tc>
        <w:tc>
          <w:tcPr>
            <w:tcW w:w="271" w:type="dxa"/>
            <w:vMerge/>
            <w:shd w:val="clear" w:color="auto" w:fill="F1F1F1"/>
          </w:tcPr>
          <w:p w14:paraId="47F267E3" w14:textId="77777777" w:rsidR="00540306" w:rsidRDefault="00540306" w:rsidP="003C7CFA"/>
        </w:tc>
        <w:tc>
          <w:tcPr>
            <w:tcW w:w="4586" w:type="dxa"/>
          </w:tcPr>
          <w:p w14:paraId="39885538" w14:textId="77777777" w:rsidR="00540306" w:rsidRDefault="00540306" w:rsidP="003C7CFA">
            <w:pPr>
              <w:pStyle w:val="TableParagraph"/>
              <w:rPr>
                <w:sz w:val="20"/>
              </w:rPr>
            </w:pPr>
          </w:p>
          <w:p w14:paraId="3E3A1272" w14:textId="1ADD2778" w:rsidR="00540306" w:rsidRDefault="00540306" w:rsidP="008C73F4">
            <w:pPr>
              <w:pStyle w:val="TableParagraph"/>
              <w:ind w:left="263" w:right="133"/>
              <w:rPr>
                <w:sz w:val="20"/>
              </w:rPr>
            </w:pPr>
            <w:r>
              <w:rPr>
                <w:sz w:val="20"/>
              </w:rPr>
              <w:t>Assumption of a substantive clinical leadership role at the national or international level - e.g., chairing national symposia and meetings, chairing committees or serving as officer of national professional organizations or journal editor.</w:t>
            </w:r>
            <w:r w:rsidR="005777A9">
              <w:rPr>
                <w:sz w:val="20"/>
              </w:rPr>
              <w:t xml:space="preserve"> </w:t>
            </w:r>
            <w:r w:rsidR="005777A9" w:rsidRPr="005777A9">
              <w:rPr>
                <w:b/>
                <w:color w:val="FF0000"/>
                <w:sz w:val="20"/>
              </w:rPr>
              <w:t>(C</w:t>
            </w:r>
            <w:r w:rsidR="008C73F4">
              <w:rPr>
                <w:b/>
                <w:color w:val="FF0000"/>
                <w:sz w:val="20"/>
              </w:rPr>
              <w:t>9</w:t>
            </w:r>
            <w:r w:rsidR="005777A9" w:rsidRPr="005777A9">
              <w:rPr>
                <w:b/>
                <w:color w:val="FF0000"/>
                <w:sz w:val="20"/>
              </w:rPr>
              <w:t>)</w:t>
            </w:r>
          </w:p>
        </w:tc>
      </w:tr>
      <w:tr w:rsidR="00540306" w14:paraId="6479A993" w14:textId="77777777" w:rsidTr="003C7CFA">
        <w:trPr>
          <w:trHeight w:hRule="exact" w:val="1392"/>
        </w:trPr>
        <w:tc>
          <w:tcPr>
            <w:tcW w:w="4497" w:type="dxa"/>
            <w:vMerge/>
            <w:shd w:val="clear" w:color="auto" w:fill="F1F1F1"/>
          </w:tcPr>
          <w:p w14:paraId="0ECB6A5E" w14:textId="77777777" w:rsidR="00540306" w:rsidRDefault="00540306" w:rsidP="003C7CFA"/>
        </w:tc>
        <w:tc>
          <w:tcPr>
            <w:tcW w:w="271" w:type="dxa"/>
            <w:vMerge/>
            <w:shd w:val="clear" w:color="auto" w:fill="F1F1F1"/>
          </w:tcPr>
          <w:p w14:paraId="2CBC4D0D" w14:textId="77777777" w:rsidR="00540306" w:rsidRDefault="00540306" w:rsidP="003C7CFA"/>
        </w:tc>
        <w:tc>
          <w:tcPr>
            <w:tcW w:w="4586" w:type="dxa"/>
          </w:tcPr>
          <w:p w14:paraId="4EE4A857" w14:textId="77777777" w:rsidR="00540306" w:rsidRDefault="00540306" w:rsidP="003C7CFA">
            <w:pPr>
              <w:pStyle w:val="TableParagraph"/>
              <w:rPr>
                <w:sz w:val="20"/>
              </w:rPr>
            </w:pPr>
          </w:p>
          <w:p w14:paraId="351AE96C" w14:textId="42C938D5" w:rsidR="00540306" w:rsidRDefault="00540306" w:rsidP="008C73F4">
            <w:pPr>
              <w:pStyle w:val="TableParagraph"/>
              <w:ind w:left="263" w:right="135"/>
              <w:rPr>
                <w:sz w:val="20"/>
              </w:rPr>
            </w:pPr>
            <w:r>
              <w:rPr>
                <w:sz w:val="20"/>
              </w:rPr>
              <w:t>Leadership of structured activities that promote healthcare quality and equity, effective teamwork, provider wellness and resiliency, patient safety or equity in the workplace.</w:t>
            </w:r>
            <w:r w:rsidR="005777A9">
              <w:rPr>
                <w:sz w:val="20"/>
              </w:rPr>
              <w:t xml:space="preserve"> </w:t>
            </w:r>
            <w:r w:rsidR="005777A9" w:rsidRPr="005777A9">
              <w:rPr>
                <w:b/>
                <w:color w:val="FF0000"/>
                <w:sz w:val="20"/>
              </w:rPr>
              <w:t>(C</w:t>
            </w:r>
            <w:r w:rsidR="008C73F4">
              <w:rPr>
                <w:b/>
                <w:color w:val="FF0000"/>
                <w:sz w:val="20"/>
              </w:rPr>
              <w:t>8</w:t>
            </w:r>
            <w:r w:rsidR="005777A9" w:rsidRPr="005777A9">
              <w:rPr>
                <w:b/>
                <w:color w:val="FF0000"/>
                <w:sz w:val="20"/>
              </w:rPr>
              <w:t>)</w:t>
            </w:r>
          </w:p>
        </w:tc>
      </w:tr>
    </w:tbl>
    <w:p w14:paraId="2A6B6856" w14:textId="77777777" w:rsidR="00540306" w:rsidRDefault="00540306" w:rsidP="00540306">
      <w:pPr>
        <w:rPr>
          <w:sz w:val="20"/>
        </w:rPr>
        <w:sectPr w:rsidR="00540306" w:rsidSect="00540306">
          <w:pgSz w:w="12240" w:h="15840"/>
          <w:pgMar w:top="540" w:right="1320" w:bottom="740" w:left="1340" w:header="0" w:footer="45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269"/>
        <w:gridCol w:w="4586"/>
      </w:tblGrid>
      <w:tr w:rsidR="00540306" w14:paraId="22E29712" w14:textId="77777777" w:rsidTr="003C7CFA">
        <w:trPr>
          <w:trHeight w:hRule="exact" w:val="692"/>
        </w:trPr>
        <w:tc>
          <w:tcPr>
            <w:tcW w:w="9354" w:type="dxa"/>
            <w:gridSpan w:val="3"/>
            <w:shd w:val="clear" w:color="auto" w:fill="D9D9D9"/>
          </w:tcPr>
          <w:p w14:paraId="758E6F59" w14:textId="77777777" w:rsidR="00540306" w:rsidRDefault="00540306" w:rsidP="003C7CFA">
            <w:pPr>
              <w:pStyle w:val="TableParagraph"/>
              <w:spacing w:before="7"/>
              <w:rPr>
                <w:sz w:val="19"/>
              </w:rPr>
            </w:pPr>
          </w:p>
          <w:p w14:paraId="7452ADCD" w14:textId="77777777" w:rsidR="00540306" w:rsidRDefault="00540306" w:rsidP="003C7CFA">
            <w:pPr>
              <w:pStyle w:val="TableParagraph"/>
              <w:ind w:left="3231"/>
              <w:rPr>
                <w:b/>
                <w:sz w:val="20"/>
              </w:rPr>
            </w:pPr>
            <w:r>
              <w:rPr>
                <w:b/>
                <w:sz w:val="20"/>
              </w:rPr>
              <w:t>CLINICAL ACTIVITY (continued)</w:t>
            </w:r>
          </w:p>
        </w:tc>
      </w:tr>
      <w:tr w:rsidR="00540306" w14:paraId="6892BAB4" w14:textId="77777777" w:rsidTr="003C7CFA">
        <w:trPr>
          <w:trHeight w:hRule="exact" w:val="475"/>
        </w:trPr>
        <w:tc>
          <w:tcPr>
            <w:tcW w:w="4500" w:type="dxa"/>
          </w:tcPr>
          <w:p w14:paraId="69CA6248" w14:textId="77777777" w:rsidR="00540306" w:rsidRDefault="00540306" w:rsidP="003C7CFA">
            <w:pPr>
              <w:pStyle w:val="TableParagraph"/>
              <w:spacing w:before="4"/>
              <w:ind w:left="1774" w:right="1586"/>
              <w:jc w:val="center"/>
              <w:rPr>
                <w:b/>
                <w:sz w:val="20"/>
              </w:rPr>
            </w:pPr>
            <w:r>
              <w:rPr>
                <w:b/>
                <w:sz w:val="20"/>
                <w:u w:val="single"/>
              </w:rPr>
              <w:t>Meritorious</w:t>
            </w:r>
          </w:p>
        </w:tc>
        <w:tc>
          <w:tcPr>
            <w:tcW w:w="269" w:type="dxa"/>
            <w:vMerge w:val="restart"/>
            <w:shd w:val="clear" w:color="auto" w:fill="F1F1F1"/>
          </w:tcPr>
          <w:p w14:paraId="14294EB5" w14:textId="77777777" w:rsidR="00540306" w:rsidRDefault="00540306" w:rsidP="003C7CFA"/>
        </w:tc>
        <w:tc>
          <w:tcPr>
            <w:tcW w:w="4586" w:type="dxa"/>
          </w:tcPr>
          <w:p w14:paraId="0FBD3479" w14:textId="77777777" w:rsidR="00540306" w:rsidRDefault="00540306" w:rsidP="003C7CFA">
            <w:pPr>
              <w:pStyle w:val="TableParagraph"/>
              <w:spacing w:before="4"/>
              <w:ind w:left="1908" w:right="1750"/>
              <w:jc w:val="center"/>
              <w:rPr>
                <w:b/>
                <w:sz w:val="20"/>
              </w:rPr>
            </w:pPr>
            <w:r>
              <w:rPr>
                <w:b/>
                <w:sz w:val="20"/>
                <w:u w:val="single"/>
              </w:rPr>
              <w:t>Excellent</w:t>
            </w:r>
          </w:p>
        </w:tc>
      </w:tr>
      <w:tr w:rsidR="00540306" w14:paraId="749B962C" w14:textId="77777777" w:rsidTr="003C7CFA">
        <w:trPr>
          <w:trHeight w:hRule="exact" w:val="1393"/>
        </w:trPr>
        <w:tc>
          <w:tcPr>
            <w:tcW w:w="4500" w:type="dxa"/>
            <w:vMerge w:val="restart"/>
            <w:shd w:val="clear" w:color="auto" w:fill="F1F1F1"/>
          </w:tcPr>
          <w:p w14:paraId="601186CC" w14:textId="77777777" w:rsidR="00540306" w:rsidRDefault="00540306" w:rsidP="003C7CFA"/>
        </w:tc>
        <w:tc>
          <w:tcPr>
            <w:tcW w:w="269" w:type="dxa"/>
            <w:vMerge/>
            <w:shd w:val="clear" w:color="auto" w:fill="F1F1F1"/>
          </w:tcPr>
          <w:p w14:paraId="1B6D202C" w14:textId="77777777" w:rsidR="00540306" w:rsidRDefault="00540306" w:rsidP="003C7CFA"/>
        </w:tc>
        <w:tc>
          <w:tcPr>
            <w:tcW w:w="4586" w:type="dxa"/>
          </w:tcPr>
          <w:p w14:paraId="4477E637" w14:textId="77777777" w:rsidR="00540306" w:rsidRDefault="00540306" w:rsidP="003C7CFA">
            <w:pPr>
              <w:pStyle w:val="TableParagraph"/>
              <w:rPr>
                <w:sz w:val="20"/>
              </w:rPr>
            </w:pPr>
          </w:p>
          <w:p w14:paraId="46C7A897" w14:textId="55C20FEB" w:rsidR="00540306" w:rsidRDefault="00540306" w:rsidP="008C73F4">
            <w:pPr>
              <w:pStyle w:val="TableParagraph"/>
              <w:ind w:left="263" w:right="247"/>
              <w:rPr>
                <w:sz w:val="20"/>
              </w:rPr>
            </w:pPr>
            <w:r>
              <w:rPr>
                <w:sz w:val="20"/>
              </w:rPr>
              <w:t>Participation in significant self-assessment activities and clinical audits of one’s own practice that have led to improvements in quality, equity, efficiency or outcomes of care.</w:t>
            </w:r>
            <w:r w:rsidR="005777A9">
              <w:rPr>
                <w:sz w:val="20"/>
              </w:rPr>
              <w:t xml:space="preserve"> </w:t>
            </w:r>
            <w:r w:rsidR="005777A9" w:rsidRPr="005777A9">
              <w:rPr>
                <w:b/>
                <w:color w:val="FF0000"/>
                <w:sz w:val="20"/>
              </w:rPr>
              <w:t>(C</w:t>
            </w:r>
            <w:r w:rsidR="008C73F4">
              <w:rPr>
                <w:b/>
                <w:color w:val="FF0000"/>
                <w:sz w:val="20"/>
              </w:rPr>
              <w:t>5</w:t>
            </w:r>
            <w:r w:rsidR="005777A9" w:rsidRPr="005777A9">
              <w:rPr>
                <w:b/>
                <w:color w:val="FF0000"/>
                <w:sz w:val="20"/>
              </w:rPr>
              <w:t>)</w:t>
            </w:r>
          </w:p>
        </w:tc>
      </w:tr>
      <w:tr w:rsidR="00540306" w14:paraId="1ABF3FE0" w14:textId="77777777" w:rsidTr="003C7CFA">
        <w:trPr>
          <w:trHeight w:hRule="exact" w:val="2079"/>
        </w:trPr>
        <w:tc>
          <w:tcPr>
            <w:tcW w:w="4500" w:type="dxa"/>
            <w:vMerge/>
            <w:shd w:val="clear" w:color="auto" w:fill="F1F1F1"/>
          </w:tcPr>
          <w:p w14:paraId="0FDD16B7" w14:textId="77777777" w:rsidR="00540306" w:rsidRDefault="00540306" w:rsidP="003C7CFA"/>
        </w:tc>
        <w:tc>
          <w:tcPr>
            <w:tcW w:w="269" w:type="dxa"/>
            <w:vMerge/>
            <w:shd w:val="clear" w:color="auto" w:fill="F1F1F1"/>
          </w:tcPr>
          <w:p w14:paraId="2FBD205B" w14:textId="77777777" w:rsidR="00540306" w:rsidRDefault="00540306" w:rsidP="003C7CFA"/>
        </w:tc>
        <w:tc>
          <w:tcPr>
            <w:tcW w:w="4586" w:type="dxa"/>
          </w:tcPr>
          <w:p w14:paraId="058F0D8B" w14:textId="77777777" w:rsidR="00540306" w:rsidRDefault="00540306" w:rsidP="003C7CFA">
            <w:pPr>
              <w:pStyle w:val="TableParagraph"/>
              <w:rPr>
                <w:sz w:val="20"/>
              </w:rPr>
            </w:pPr>
          </w:p>
          <w:p w14:paraId="5C072FBD" w14:textId="137588B8" w:rsidR="00540306" w:rsidRDefault="00540306" w:rsidP="003C7CFA">
            <w:pPr>
              <w:pStyle w:val="TableParagraph"/>
              <w:ind w:left="263" w:right="335"/>
              <w:rPr>
                <w:sz w:val="20"/>
              </w:rPr>
            </w:pPr>
            <w:r>
              <w:rPr>
                <w:sz w:val="20"/>
              </w:rPr>
              <w:t>Significant involvement in health care advocacy, community service, community- based participatory research programs, or other activities that shape public policy on health care, address racism and inequities in the healthcare system or that address community health and healthcare needs.</w:t>
            </w:r>
            <w:r w:rsidR="005777A9">
              <w:rPr>
                <w:sz w:val="20"/>
              </w:rPr>
              <w:t xml:space="preserve"> </w:t>
            </w:r>
            <w:r w:rsidR="005777A9" w:rsidRPr="005777A9">
              <w:rPr>
                <w:b/>
                <w:color w:val="FF0000"/>
                <w:sz w:val="20"/>
              </w:rPr>
              <w:t>(Se7)</w:t>
            </w:r>
          </w:p>
        </w:tc>
      </w:tr>
      <w:tr w:rsidR="00540306" w14:paraId="260B0D0A" w14:textId="77777777" w:rsidTr="003C7CFA">
        <w:trPr>
          <w:trHeight w:hRule="exact" w:val="2771"/>
        </w:trPr>
        <w:tc>
          <w:tcPr>
            <w:tcW w:w="4500" w:type="dxa"/>
            <w:vMerge/>
            <w:shd w:val="clear" w:color="auto" w:fill="F1F1F1"/>
          </w:tcPr>
          <w:p w14:paraId="36024287" w14:textId="77777777" w:rsidR="00540306" w:rsidRDefault="00540306" w:rsidP="003C7CFA"/>
        </w:tc>
        <w:tc>
          <w:tcPr>
            <w:tcW w:w="269" w:type="dxa"/>
            <w:vMerge/>
            <w:shd w:val="clear" w:color="auto" w:fill="F1F1F1"/>
          </w:tcPr>
          <w:p w14:paraId="0FBEF9D5" w14:textId="77777777" w:rsidR="00540306" w:rsidRDefault="00540306" w:rsidP="003C7CFA"/>
        </w:tc>
        <w:tc>
          <w:tcPr>
            <w:tcW w:w="4586" w:type="dxa"/>
          </w:tcPr>
          <w:p w14:paraId="2C830A1E" w14:textId="77777777" w:rsidR="00540306" w:rsidRDefault="00540306" w:rsidP="003C7CFA">
            <w:pPr>
              <w:pStyle w:val="TableParagraph"/>
              <w:rPr>
                <w:sz w:val="20"/>
              </w:rPr>
            </w:pPr>
          </w:p>
          <w:p w14:paraId="3A27DB0B" w14:textId="251E1018" w:rsidR="00540306" w:rsidRDefault="00540306" w:rsidP="003C7CFA">
            <w:pPr>
              <w:pStyle w:val="TableParagraph"/>
              <w:ind w:left="263" w:right="102"/>
              <w:rPr>
                <w:sz w:val="20"/>
              </w:rPr>
            </w:pPr>
            <w:r>
              <w:rPr>
                <w:sz w:val="20"/>
              </w:rPr>
              <w:t>Evidence of health care-related scholarship (for example, grants, research publications, books or book chapters, significant case series or case reports, patient care guidelines or clinical information systems, authoritative review articles, national presentations, reports related to healthcare innovations or reports that promote healthcare quality or patient safety or that advance the science and practice of healthcare quality improvement.</w:t>
            </w:r>
            <w:r w:rsidR="005777A9">
              <w:rPr>
                <w:sz w:val="20"/>
              </w:rPr>
              <w:t xml:space="preserve"> </w:t>
            </w:r>
            <w:r w:rsidR="005777A9" w:rsidRPr="005777A9">
              <w:rPr>
                <w:b/>
                <w:color w:val="FF0000"/>
                <w:sz w:val="20"/>
              </w:rPr>
              <w:t>See Research or Other Scholarly Activity items</w:t>
            </w:r>
          </w:p>
        </w:tc>
      </w:tr>
      <w:tr w:rsidR="00540306" w14:paraId="565B935E" w14:textId="77777777" w:rsidTr="003C7CFA">
        <w:trPr>
          <w:trHeight w:hRule="exact" w:val="2310"/>
        </w:trPr>
        <w:tc>
          <w:tcPr>
            <w:tcW w:w="4500" w:type="dxa"/>
            <w:vMerge/>
            <w:shd w:val="clear" w:color="auto" w:fill="F1F1F1"/>
          </w:tcPr>
          <w:p w14:paraId="10FFFC85" w14:textId="77777777" w:rsidR="00540306" w:rsidRDefault="00540306" w:rsidP="003C7CFA"/>
        </w:tc>
        <w:tc>
          <w:tcPr>
            <w:tcW w:w="269" w:type="dxa"/>
            <w:vMerge/>
            <w:shd w:val="clear" w:color="auto" w:fill="F1F1F1"/>
          </w:tcPr>
          <w:p w14:paraId="47874385" w14:textId="77777777" w:rsidR="00540306" w:rsidRDefault="00540306" w:rsidP="003C7CFA"/>
        </w:tc>
        <w:tc>
          <w:tcPr>
            <w:tcW w:w="4586" w:type="dxa"/>
          </w:tcPr>
          <w:p w14:paraId="2B3630EA" w14:textId="77777777" w:rsidR="00540306" w:rsidRDefault="00540306" w:rsidP="003C7CFA">
            <w:pPr>
              <w:pStyle w:val="TableParagraph"/>
              <w:rPr>
                <w:sz w:val="20"/>
              </w:rPr>
            </w:pPr>
          </w:p>
          <w:p w14:paraId="58FF548D" w14:textId="25D63476" w:rsidR="00540306" w:rsidRDefault="00540306" w:rsidP="008C73F4">
            <w:pPr>
              <w:pStyle w:val="TableParagraph"/>
              <w:ind w:left="263" w:right="213"/>
              <w:rPr>
                <w:sz w:val="20"/>
              </w:rPr>
            </w:pPr>
            <w:r>
              <w:rPr>
                <w:sz w:val="20"/>
              </w:rPr>
              <w:t>Recognition by trainees or professional colleagues (for example, pharmacists, nurses, advanced practice providers or practice managers) for possessing the attributes of an excellent clinician, such as knowledge, judgment, technical skill, teamwork, communication skill, compassion, respect and altruism.</w:t>
            </w:r>
            <w:r w:rsidR="005777A9">
              <w:rPr>
                <w:sz w:val="20"/>
              </w:rPr>
              <w:t xml:space="preserve"> </w:t>
            </w:r>
            <w:r w:rsidR="005777A9" w:rsidRPr="005777A9">
              <w:rPr>
                <w:b/>
                <w:color w:val="FF0000"/>
                <w:sz w:val="20"/>
              </w:rPr>
              <w:t>(C</w:t>
            </w:r>
            <w:r w:rsidR="008C73F4">
              <w:rPr>
                <w:b/>
                <w:color w:val="FF0000"/>
                <w:sz w:val="20"/>
              </w:rPr>
              <w:t>10</w:t>
            </w:r>
            <w:r w:rsidR="005777A9" w:rsidRPr="005777A9">
              <w:rPr>
                <w:b/>
                <w:color w:val="FF0000"/>
                <w:sz w:val="20"/>
              </w:rPr>
              <w:t>)</w:t>
            </w:r>
          </w:p>
        </w:tc>
      </w:tr>
      <w:tr w:rsidR="00540306" w14:paraId="12812A9E" w14:textId="77777777" w:rsidTr="003C7CFA">
        <w:trPr>
          <w:trHeight w:hRule="exact" w:val="1392"/>
        </w:trPr>
        <w:tc>
          <w:tcPr>
            <w:tcW w:w="4500" w:type="dxa"/>
            <w:vMerge/>
            <w:shd w:val="clear" w:color="auto" w:fill="F1F1F1"/>
          </w:tcPr>
          <w:p w14:paraId="12315771" w14:textId="77777777" w:rsidR="00540306" w:rsidRDefault="00540306" w:rsidP="003C7CFA"/>
        </w:tc>
        <w:tc>
          <w:tcPr>
            <w:tcW w:w="269" w:type="dxa"/>
            <w:vMerge/>
            <w:shd w:val="clear" w:color="auto" w:fill="F1F1F1"/>
          </w:tcPr>
          <w:p w14:paraId="09F438CF" w14:textId="77777777" w:rsidR="00540306" w:rsidRDefault="00540306" w:rsidP="003C7CFA"/>
        </w:tc>
        <w:tc>
          <w:tcPr>
            <w:tcW w:w="4586" w:type="dxa"/>
          </w:tcPr>
          <w:p w14:paraId="79341DDC" w14:textId="77777777" w:rsidR="00540306" w:rsidRDefault="00540306" w:rsidP="003C7CFA">
            <w:pPr>
              <w:pStyle w:val="TableParagraph"/>
              <w:rPr>
                <w:sz w:val="20"/>
              </w:rPr>
            </w:pPr>
          </w:p>
          <w:p w14:paraId="5F6A77C2" w14:textId="43FF8A7D" w:rsidR="00540306" w:rsidRDefault="00540306" w:rsidP="003C7CFA">
            <w:pPr>
              <w:pStyle w:val="TableParagraph"/>
              <w:ind w:left="263" w:right="91"/>
              <w:rPr>
                <w:sz w:val="20"/>
              </w:rPr>
            </w:pPr>
            <w:r>
              <w:rPr>
                <w:sz w:val="20"/>
              </w:rPr>
              <w:t>Recognition by patients for possessing the attributes of an excellent clinician, such as attentiveness, communication skill, compassion and respect.</w:t>
            </w:r>
            <w:r w:rsidR="005777A9">
              <w:rPr>
                <w:sz w:val="20"/>
              </w:rPr>
              <w:t xml:space="preserve"> </w:t>
            </w:r>
            <w:r w:rsidR="008C73F4">
              <w:rPr>
                <w:b/>
                <w:color w:val="FF0000"/>
                <w:sz w:val="20"/>
              </w:rPr>
              <w:t>(C10</w:t>
            </w:r>
            <w:r w:rsidR="005777A9" w:rsidRPr="005777A9">
              <w:rPr>
                <w:b/>
                <w:color w:val="FF0000"/>
                <w:sz w:val="20"/>
              </w:rPr>
              <w:t>)</w:t>
            </w:r>
          </w:p>
        </w:tc>
      </w:tr>
      <w:tr w:rsidR="00540306" w14:paraId="1595861A" w14:textId="77777777" w:rsidTr="003C7CFA">
        <w:trPr>
          <w:trHeight w:hRule="exact" w:val="931"/>
        </w:trPr>
        <w:tc>
          <w:tcPr>
            <w:tcW w:w="4500" w:type="dxa"/>
            <w:vMerge/>
            <w:shd w:val="clear" w:color="auto" w:fill="F1F1F1"/>
          </w:tcPr>
          <w:p w14:paraId="004C9A69" w14:textId="77777777" w:rsidR="00540306" w:rsidRDefault="00540306" w:rsidP="003C7CFA"/>
        </w:tc>
        <w:tc>
          <w:tcPr>
            <w:tcW w:w="269" w:type="dxa"/>
            <w:vMerge/>
            <w:shd w:val="clear" w:color="auto" w:fill="F1F1F1"/>
          </w:tcPr>
          <w:p w14:paraId="15CC6BAA" w14:textId="77777777" w:rsidR="00540306" w:rsidRDefault="00540306" w:rsidP="003C7CFA"/>
        </w:tc>
        <w:tc>
          <w:tcPr>
            <w:tcW w:w="4586" w:type="dxa"/>
          </w:tcPr>
          <w:p w14:paraId="5E4B111B" w14:textId="77777777" w:rsidR="00540306" w:rsidRDefault="00540306" w:rsidP="003C7CFA">
            <w:pPr>
              <w:pStyle w:val="TableParagraph"/>
              <w:rPr>
                <w:sz w:val="20"/>
              </w:rPr>
            </w:pPr>
          </w:p>
          <w:p w14:paraId="00DC116F" w14:textId="13873E6D" w:rsidR="00540306" w:rsidRDefault="00540306" w:rsidP="008C73F4">
            <w:pPr>
              <w:pStyle w:val="TableParagraph"/>
              <w:ind w:left="263" w:right="169"/>
              <w:rPr>
                <w:sz w:val="20"/>
              </w:rPr>
            </w:pPr>
            <w:r>
              <w:rPr>
                <w:sz w:val="20"/>
              </w:rPr>
              <w:t>Nomination for, or receipt of, honors or awards for clinical excellence or professionalism.</w:t>
            </w:r>
            <w:r w:rsidR="005777A9">
              <w:rPr>
                <w:sz w:val="20"/>
              </w:rPr>
              <w:t xml:space="preserve"> </w:t>
            </w:r>
            <w:r w:rsidR="005777A9" w:rsidRPr="005777A9">
              <w:rPr>
                <w:b/>
                <w:color w:val="FF0000"/>
                <w:sz w:val="20"/>
              </w:rPr>
              <w:t>(C</w:t>
            </w:r>
            <w:r w:rsidR="008C73F4">
              <w:rPr>
                <w:b/>
                <w:color w:val="FF0000"/>
                <w:sz w:val="20"/>
              </w:rPr>
              <w:t>11</w:t>
            </w:r>
            <w:r w:rsidR="005777A9" w:rsidRPr="005777A9">
              <w:rPr>
                <w:b/>
                <w:color w:val="FF0000"/>
                <w:sz w:val="20"/>
              </w:rPr>
              <w:t>)</w:t>
            </w:r>
          </w:p>
        </w:tc>
      </w:tr>
    </w:tbl>
    <w:p w14:paraId="24463E75" w14:textId="77777777" w:rsidR="00540306" w:rsidRDefault="00540306" w:rsidP="00540306">
      <w:pPr>
        <w:rPr>
          <w:sz w:val="20"/>
        </w:rPr>
        <w:sectPr w:rsidR="00540306" w:rsidSect="00540306">
          <w:pgSz w:w="12240" w:h="15840"/>
          <w:pgMar w:top="540" w:right="1320" w:bottom="740" w:left="1340" w:header="0" w:footer="45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8"/>
        <w:gridCol w:w="269"/>
        <w:gridCol w:w="4677"/>
      </w:tblGrid>
      <w:tr w:rsidR="00540306" w14:paraId="2202157A" w14:textId="77777777" w:rsidTr="7918047B">
        <w:trPr>
          <w:trHeight w:hRule="exact" w:val="696"/>
        </w:trPr>
        <w:tc>
          <w:tcPr>
            <w:tcW w:w="9354" w:type="dxa"/>
            <w:gridSpan w:val="3"/>
            <w:shd w:val="clear" w:color="auto" w:fill="D9D9D9" w:themeFill="background1" w:themeFillShade="D9"/>
          </w:tcPr>
          <w:p w14:paraId="35D6D786" w14:textId="77777777" w:rsidR="00540306" w:rsidRDefault="00540306" w:rsidP="7918047B">
            <w:pPr>
              <w:pStyle w:val="TableParagraph"/>
              <w:spacing w:before="7"/>
              <w:rPr>
                <w:sz w:val="19"/>
                <w:szCs w:val="19"/>
              </w:rPr>
            </w:pPr>
          </w:p>
          <w:p w14:paraId="0E16F6AD" w14:textId="255CB034" w:rsidR="00540306" w:rsidRDefault="00540306" w:rsidP="00905A29">
            <w:pPr>
              <w:pStyle w:val="TableParagraph"/>
              <w:jc w:val="center"/>
              <w:rPr>
                <w:b/>
                <w:bCs/>
                <w:sz w:val="20"/>
                <w:szCs w:val="20"/>
              </w:rPr>
            </w:pPr>
            <w:r w:rsidRPr="7918047B">
              <w:rPr>
                <w:b/>
                <w:bCs/>
                <w:sz w:val="20"/>
                <w:szCs w:val="20"/>
              </w:rPr>
              <w:t xml:space="preserve">RESEARCH </w:t>
            </w:r>
            <w:r w:rsidR="005E3103" w:rsidRPr="7918047B">
              <w:rPr>
                <w:b/>
                <w:bCs/>
                <w:sz w:val="20"/>
                <w:szCs w:val="20"/>
              </w:rPr>
              <w:t>OR OTHER SCHOLARLY ACTIVITY</w:t>
            </w:r>
          </w:p>
        </w:tc>
      </w:tr>
      <w:tr w:rsidR="00540306" w14:paraId="22D4FDCF" w14:textId="77777777" w:rsidTr="7918047B">
        <w:trPr>
          <w:trHeight w:hRule="exact" w:val="3692"/>
        </w:trPr>
        <w:tc>
          <w:tcPr>
            <w:tcW w:w="9354" w:type="dxa"/>
            <w:gridSpan w:val="3"/>
          </w:tcPr>
          <w:p w14:paraId="44FEBFDD" w14:textId="77777777" w:rsidR="00540306" w:rsidRDefault="00540306" w:rsidP="003C7CFA">
            <w:pPr>
              <w:pStyle w:val="TableParagraph"/>
              <w:rPr>
                <w:sz w:val="20"/>
              </w:rPr>
            </w:pPr>
          </w:p>
          <w:p w14:paraId="17105DC1" w14:textId="77777777" w:rsidR="00540306" w:rsidRDefault="00540306" w:rsidP="7918047B">
            <w:pPr>
              <w:pStyle w:val="TableParagraph"/>
              <w:spacing w:before="1"/>
              <w:ind w:left="196" w:right="301"/>
              <w:rPr>
                <w:sz w:val="20"/>
                <w:szCs w:val="20"/>
              </w:rPr>
            </w:pPr>
            <w:r w:rsidRPr="7918047B">
              <w:rPr>
                <w:sz w:val="20"/>
                <w:szCs w:val="20"/>
              </w:rPr>
              <w:t>This section of the Promotion Matrix presents examples of the scholarship of discovery, teaching, integration</w:t>
            </w:r>
            <w:r w:rsidR="4D85AB18" w:rsidRPr="7918047B">
              <w:rPr>
                <w:sz w:val="20"/>
                <w:szCs w:val="20"/>
              </w:rPr>
              <w:t>,</w:t>
            </w:r>
            <w:r w:rsidRPr="7918047B">
              <w:rPr>
                <w:sz w:val="20"/>
                <w:szCs w:val="20"/>
              </w:rPr>
              <w:t xml:space="preserve"> and application. </w:t>
            </w:r>
            <w:r w:rsidR="52BC172D" w:rsidRPr="7918047B">
              <w:rPr>
                <w:sz w:val="20"/>
                <w:szCs w:val="20"/>
              </w:rPr>
              <w:t xml:space="preserve">Although there are only two categories </w:t>
            </w:r>
            <w:r w:rsidRPr="7918047B">
              <w:rPr>
                <w:sz w:val="20"/>
                <w:szCs w:val="20"/>
              </w:rPr>
              <w:t>(</w:t>
            </w:r>
            <w:r w:rsidR="4A396593" w:rsidRPr="7918047B">
              <w:rPr>
                <w:sz w:val="20"/>
                <w:szCs w:val="20"/>
              </w:rPr>
              <w:t>M</w:t>
            </w:r>
            <w:r w:rsidRPr="7918047B">
              <w:rPr>
                <w:sz w:val="20"/>
                <w:szCs w:val="20"/>
              </w:rPr>
              <w:t xml:space="preserve">eritorious and </w:t>
            </w:r>
            <w:r w:rsidR="08D8D554" w:rsidRPr="7918047B">
              <w:rPr>
                <w:sz w:val="20"/>
                <w:szCs w:val="20"/>
              </w:rPr>
              <w:t>E</w:t>
            </w:r>
            <w:r w:rsidRPr="7918047B">
              <w:rPr>
                <w:sz w:val="20"/>
                <w:szCs w:val="20"/>
              </w:rPr>
              <w:t>xcellent)</w:t>
            </w:r>
            <w:r w:rsidR="7875B5ED" w:rsidRPr="7918047B">
              <w:rPr>
                <w:sz w:val="20"/>
                <w:szCs w:val="20"/>
              </w:rPr>
              <w:t xml:space="preserve">, the distinction between these </w:t>
            </w:r>
            <w:r w:rsidRPr="7918047B">
              <w:rPr>
                <w:sz w:val="20"/>
                <w:szCs w:val="20"/>
              </w:rPr>
              <w:t>may not be easy to define</w:t>
            </w:r>
            <w:r w:rsidR="11BB2148" w:rsidRPr="7918047B">
              <w:rPr>
                <w:sz w:val="20"/>
                <w:szCs w:val="20"/>
              </w:rPr>
              <w:t xml:space="preserve">. To demonstrate Excellent achievements in </w:t>
            </w:r>
            <w:r w:rsidRPr="7918047B">
              <w:rPr>
                <w:sz w:val="20"/>
                <w:szCs w:val="20"/>
              </w:rPr>
              <w:t xml:space="preserve">scholarship generally signifies a higher level of accomplishment and implies that the work meets one or more of the following tests: </w:t>
            </w:r>
            <w:r w:rsidRPr="7918047B">
              <w:rPr>
                <w:i/>
                <w:iCs/>
                <w:sz w:val="20"/>
                <w:szCs w:val="20"/>
                <w:u w:val="single"/>
              </w:rPr>
              <w:t>Recognition</w:t>
            </w:r>
            <w:r w:rsidRPr="7918047B">
              <w:rPr>
                <w:i/>
                <w:iCs/>
                <w:sz w:val="20"/>
                <w:szCs w:val="20"/>
              </w:rPr>
              <w:t xml:space="preserve">: </w:t>
            </w:r>
            <w:r w:rsidRPr="7918047B">
              <w:rPr>
                <w:sz w:val="20"/>
                <w:szCs w:val="20"/>
              </w:rPr>
              <w:t xml:space="preserve">the work is recognized as excellent by peers; </w:t>
            </w:r>
            <w:r w:rsidRPr="7918047B">
              <w:rPr>
                <w:i/>
                <w:iCs/>
                <w:sz w:val="20"/>
                <w:szCs w:val="20"/>
                <w:u w:val="single"/>
              </w:rPr>
              <w:t xml:space="preserve">Impact and </w:t>
            </w:r>
            <w:r w:rsidR="5B1FC336" w:rsidRPr="7918047B">
              <w:rPr>
                <w:i/>
                <w:iCs/>
                <w:sz w:val="20"/>
                <w:szCs w:val="20"/>
                <w:u w:val="single"/>
              </w:rPr>
              <w:t>I</w:t>
            </w:r>
            <w:r w:rsidRPr="7918047B">
              <w:rPr>
                <w:i/>
                <w:iCs/>
                <w:sz w:val="20"/>
                <w:szCs w:val="20"/>
                <w:u w:val="single"/>
              </w:rPr>
              <w:t>mportance</w:t>
            </w:r>
            <w:r w:rsidRPr="7918047B">
              <w:rPr>
                <w:i/>
                <w:iCs/>
                <w:sz w:val="20"/>
                <w:szCs w:val="20"/>
              </w:rPr>
              <w:t xml:space="preserve">: </w:t>
            </w:r>
            <w:r w:rsidRPr="7918047B">
              <w:rPr>
                <w:sz w:val="20"/>
                <w:szCs w:val="20"/>
              </w:rPr>
              <w:t xml:space="preserve">it has contributed to an improved understanding of the discipline; </w:t>
            </w:r>
            <w:r w:rsidRPr="7918047B">
              <w:rPr>
                <w:i/>
                <w:iCs/>
                <w:sz w:val="20"/>
                <w:szCs w:val="20"/>
                <w:u w:val="single"/>
              </w:rPr>
              <w:t>Coherence</w:t>
            </w:r>
            <w:r w:rsidRPr="7918047B">
              <w:rPr>
                <w:i/>
                <w:iCs/>
                <w:sz w:val="20"/>
                <w:szCs w:val="20"/>
              </w:rPr>
              <w:t xml:space="preserve">: </w:t>
            </w:r>
            <w:r w:rsidRPr="7918047B">
              <w:rPr>
                <w:sz w:val="20"/>
                <w:szCs w:val="20"/>
              </w:rPr>
              <w:t xml:space="preserve">the publications, innovative curricula or other scholarly products represent a coherent body of work; and </w:t>
            </w:r>
            <w:r w:rsidRPr="7918047B">
              <w:rPr>
                <w:i/>
                <w:iCs/>
                <w:sz w:val="20"/>
                <w:szCs w:val="20"/>
                <w:u w:val="single"/>
              </w:rPr>
              <w:t>Creative Leadership</w:t>
            </w:r>
            <w:r w:rsidRPr="7918047B">
              <w:rPr>
                <w:i/>
                <w:iCs/>
                <w:sz w:val="20"/>
                <w:szCs w:val="20"/>
              </w:rPr>
              <w:t xml:space="preserve">: </w:t>
            </w:r>
            <w:r w:rsidRPr="7918047B">
              <w:rPr>
                <w:sz w:val="20"/>
                <w:szCs w:val="20"/>
              </w:rPr>
              <w:t>there is evidence of creativity and leadership by the faculty member.</w:t>
            </w:r>
          </w:p>
          <w:p w14:paraId="3CFEDC44" w14:textId="77777777" w:rsidR="00905A29" w:rsidRPr="00905A29" w:rsidRDefault="00905A29" w:rsidP="7918047B">
            <w:pPr>
              <w:pStyle w:val="TableParagraph"/>
              <w:spacing w:before="1"/>
              <w:ind w:left="196" w:right="301"/>
              <w:rPr>
                <w:sz w:val="20"/>
                <w:szCs w:val="20"/>
              </w:rPr>
            </w:pPr>
          </w:p>
          <w:p w14:paraId="6D4C4A8D" w14:textId="3D1536A4" w:rsidR="00905A29" w:rsidRDefault="00905A29" w:rsidP="7918047B">
            <w:pPr>
              <w:pStyle w:val="TableParagraph"/>
              <w:spacing w:before="1"/>
              <w:ind w:left="196" w:right="301"/>
              <w:rPr>
                <w:sz w:val="20"/>
                <w:szCs w:val="20"/>
              </w:rPr>
            </w:pPr>
            <w:r w:rsidRPr="00905A29">
              <w:rPr>
                <w:rStyle w:val="normaltextrun"/>
                <w:color w:val="000000"/>
                <w:sz w:val="20"/>
                <w:szCs w:val="20"/>
                <w:shd w:val="clear" w:color="auto" w:fill="FFFFFF"/>
              </w:rPr>
              <w:t>The products of scholarship must be in a format that can be evaluated, which would normally mean a written format, but could include web-based or digital formats.</w:t>
            </w:r>
            <w:r>
              <w:rPr>
                <w:rStyle w:val="normaltextrun"/>
                <w:color w:val="000000"/>
                <w:sz w:val="20"/>
                <w:szCs w:val="20"/>
                <w:shd w:val="clear" w:color="auto" w:fill="FFFFFF"/>
              </w:rPr>
              <w:t xml:space="preserve"> </w:t>
            </w:r>
            <w:r w:rsidRPr="00905A29">
              <w:rPr>
                <w:rStyle w:val="normaltextrun"/>
                <w:color w:val="000000"/>
                <w:sz w:val="20"/>
                <w:szCs w:val="20"/>
                <w:shd w:val="clear" w:color="auto" w:fill="FFFFFF"/>
              </w:rPr>
              <w:t>Professionally relevant podcasts, blogs, tutorials or other digital presentations that demonstrate widespread reach and impact may also be considered as scholarship.</w:t>
            </w:r>
          </w:p>
        </w:tc>
      </w:tr>
      <w:tr w:rsidR="00540306" w14:paraId="39F5A24E" w14:textId="77777777" w:rsidTr="7918047B">
        <w:trPr>
          <w:trHeight w:hRule="exact" w:val="1613"/>
        </w:trPr>
        <w:tc>
          <w:tcPr>
            <w:tcW w:w="9354" w:type="dxa"/>
            <w:gridSpan w:val="3"/>
            <w:shd w:val="clear" w:color="auto" w:fill="D9D9D9" w:themeFill="background1" w:themeFillShade="D9"/>
          </w:tcPr>
          <w:p w14:paraId="6019A7F8" w14:textId="77777777" w:rsidR="00540306" w:rsidRDefault="00540306" w:rsidP="003C7CFA">
            <w:pPr>
              <w:pStyle w:val="TableParagraph"/>
              <w:rPr>
                <w:sz w:val="20"/>
              </w:rPr>
            </w:pPr>
          </w:p>
          <w:p w14:paraId="534DB0A8" w14:textId="17190491" w:rsidR="00540306" w:rsidDel="008C73F4" w:rsidRDefault="00540306" w:rsidP="7918047B">
            <w:pPr>
              <w:pStyle w:val="TableParagraph"/>
              <w:ind w:left="2588"/>
              <w:rPr>
                <w:b/>
                <w:bCs/>
                <w:sz w:val="20"/>
                <w:szCs w:val="20"/>
              </w:rPr>
            </w:pPr>
            <w:r w:rsidRPr="7918047B">
              <w:rPr>
                <w:b/>
                <w:bCs/>
                <w:sz w:val="20"/>
                <w:szCs w:val="20"/>
                <w:u w:val="single"/>
              </w:rPr>
              <w:t>SCHOLARSHIP OF DISCOVERY (RESEARCH)</w:t>
            </w:r>
          </w:p>
          <w:p w14:paraId="667EF585" w14:textId="35D0E261" w:rsidR="00540306" w:rsidDel="008C73F4" w:rsidRDefault="00540306" w:rsidP="7918047B">
            <w:pPr>
              <w:pStyle w:val="TableParagraph"/>
              <w:spacing w:before="1"/>
              <w:rPr>
                <w:sz w:val="20"/>
                <w:szCs w:val="20"/>
              </w:rPr>
            </w:pPr>
          </w:p>
          <w:p w14:paraId="2F9DDD03" w14:textId="16B9262B" w:rsidR="00540306" w:rsidDel="008C73F4" w:rsidRDefault="00540306" w:rsidP="7918047B">
            <w:pPr>
              <w:pStyle w:val="TableParagraph"/>
              <w:ind w:left="268" w:right="120"/>
              <w:rPr>
                <w:b/>
                <w:bCs/>
                <w:sz w:val="20"/>
                <w:szCs w:val="20"/>
              </w:rPr>
            </w:pPr>
            <w:r w:rsidRPr="7918047B">
              <w:rPr>
                <w:b/>
                <w:bCs/>
                <w:sz w:val="20"/>
                <w:szCs w:val="20"/>
              </w:rPr>
              <w:t>The “scholarship of discovery” refers to traditional, hypothesis-driven research that results in the generation of new knowledge.  Successful “discovery scholarship” usually results in</w:t>
            </w:r>
          </w:p>
          <w:p w14:paraId="563492EE" w14:textId="57FA0EF8" w:rsidR="00540306" w:rsidRDefault="00540306" w:rsidP="7918047B">
            <w:pPr>
              <w:pStyle w:val="TableParagraph"/>
              <w:ind w:left="268"/>
              <w:rPr>
                <w:b/>
                <w:bCs/>
                <w:sz w:val="20"/>
                <w:szCs w:val="20"/>
              </w:rPr>
            </w:pPr>
            <w:r w:rsidRPr="7918047B">
              <w:rPr>
                <w:b/>
                <w:bCs/>
                <w:sz w:val="20"/>
                <w:szCs w:val="20"/>
              </w:rPr>
              <w:t>peer-reviewed scientific publications.</w:t>
            </w:r>
          </w:p>
        </w:tc>
      </w:tr>
      <w:tr w:rsidR="00540306" w14:paraId="4FEF1615" w14:textId="77777777" w:rsidTr="7918047B">
        <w:trPr>
          <w:trHeight w:hRule="exact" w:val="476"/>
        </w:trPr>
        <w:tc>
          <w:tcPr>
            <w:tcW w:w="4408" w:type="dxa"/>
          </w:tcPr>
          <w:p w14:paraId="1F606F1E" w14:textId="77777777" w:rsidR="00540306" w:rsidRDefault="00540306" w:rsidP="003C7CFA">
            <w:pPr>
              <w:pStyle w:val="TableParagraph"/>
              <w:spacing w:before="4"/>
              <w:ind w:left="1704" w:right="1512"/>
              <w:jc w:val="center"/>
              <w:rPr>
                <w:b/>
                <w:sz w:val="20"/>
              </w:rPr>
            </w:pPr>
            <w:r>
              <w:rPr>
                <w:b/>
                <w:sz w:val="20"/>
                <w:u w:val="single"/>
              </w:rPr>
              <w:t>Meritorious</w:t>
            </w:r>
          </w:p>
        </w:tc>
        <w:tc>
          <w:tcPr>
            <w:tcW w:w="269" w:type="dxa"/>
            <w:vMerge w:val="restart"/>
            <w:shd w:val="clear" w:color="auto" w:fill="F1F1F1"/>
          </w:tcPr>
          <w:p w14:paraId="51939123" w14:textId="77777777" w:rsidR="00540306" w:rsidRDefault="00540306" w:rsidP="003C7CFA"/>
        </w:tc>
        <w:tc>
          <w:tcPr>
            <w:tcW w:w="4677" w:type="dxa"/>
          </w:tcPr>
          <w:p w14:paraId="2533D13F" w14:textId="77777777" w:rsidR="00540306" w:rsidRDefault="00540306" w:rsidP="003C7CFA">
            <w:pPr>
              <w:pStyle w:val="TableParagraph"/>
              <w:spacing w:before="4"/>
              <w:ind w:left="243" w:right="81"/>
              <w:jc w:val="center"/>
              <w:rPr>
                <w:b/>
                <w:sz w:val="20"/>
              </w:rPr>
            </w:pPr>
            <w:r>
              <w:rPr>
                <w:b/>
                <w:sz w:val="20"/>
                <w:u w:val="single"/>
              </w:rPr>
              <w:t>Excellent</w:t>
            </w:r>
          </w:p>
        </w:tc>
      </w:tr>
      <w:tr w:rsidR="00540306" w14:paraId="256CD03F" w14:textId="77777777" w:rsidTr="7918047B">
        <w:trPr>
          <w:trHeight w:hRule="exact" w:val="1171"/>
        </w:trPr>
        <w:tc>
          <w:tcPr>
            <w:tcW w:w="4408" w:type="dxa"/>
            <w:vMerge w:val="restart"/>
          </w:tcPr>
          <w:p w14:paraId="222F0650" w14:textId="77777777" w:rsidR="00540306" w:rsidRDefault="00540306" w:rsidP="003C7CFA">
            <w:pPr>
              <w:pStyle w:val="TableParagraph"/>
              <w:rPr>
                <w:sz w:val="20"/>
              </w:rPr>
            </w:pPr>
          </w:p>
          <w:p w14:paraId="0111E702" w14:textId="1D8F86AA" w:rsidR="00540306" w:rsidRDefault="00540306" w:rsidP="7918047B">
            <w:pPr>
              <w:pStyle w:val="TableParagraph"/>
              <w:ind w:left="105" w:right="126"/>
              <w:rPr>
                <w:sz w:val="20"/>
                <w:szCs w:val="20"/>
              </w:rPr>
            </w:pPr>
            <w:r w:rsidRPr="7918047B">
              <w:rPr>
                <w:sz w:val="20"/>
                <w:szCs w:val="20"/>
              </w:rPr>
              <w:t>Authorship or co-authorship of papers in peer- reviewed journals that demonstrate the ability to generate and test hypotheses and represent a significant contribution to the published literature.</w:t>
            </w:r>
            <w:r w:rsidR="13DC9199" w:rsidRPr="7918047B">
              <w:rPr>
                <w:sz w:val="20"/>
                <w:szCs w:val="20"/>
              </w:rPr>
              <w:t xml:space="preserve"> </w:t>
            </w:r>
            <w:r w:rsidR="13DC9199" w:rsidRPr="7918047B">
              <w:rPr>
                <w:b/>
                <w:bCs/>
                <w:color w:val="FF0000"/>
                <w:sz w:val="20"/>
                <w:szCs w:val="20"/>
              </w:rPr>
              <w:t>(S1</w:t>
            </w:r>
            <w:r w:rsidR="66BA23C0" w:rsidRPr="7918047B">
              <w:rPr>
                <w:b/>
                <w:bCs/>
                <w:color w:val="FF0000"/>
                <w:sz w:val="20"/>
                <w:szCs w:val="20"/>
              </w:rPr>
              <w:t>7</w:t>
            </w:r>
            <w:r w:rsidR="13DC9199" w:rsidRPr="7918047B">
              <w:rPr>
                <w:b/>
                <w:bCs/>
                <w:color w:val="FF0000"/>
                <w:sz w:val="20"/>
                <w:szCs w:val="20"/>
              </w:rPr>
              <w:t>)</w:t>
            </w:r>
          </w:p>
        </w:tc>
        <w:tc>
          <w:tcPr>
            <w:tcW w:w="269" w:type="dxa"/>
            <w:vMerge/>
          </w:tcPr>
          <w:p w14:paraId="26D7F731" w14:textId="77777777" w:rsidR="00540306" w:rsidRDefault="00540306" w:rsidP="003C7CFA"/>
        </w:tc>
        <w:tc>
          <w:tcPr>
            <w:tcW w:w="4677" w:type="dxa"/>
          </w:tcPr>
          <w:p w14:paraId="4632E6DF" w14:textId="77777777" w:rsidR="00540306" w:rsidRDefault="00540306" w:rsidP="003C7CFA">
            <w:pPr>
              <w:pStyle w:val="TableParagraph"/>
              <w:rPr>
                <w:sz w:val="20"/>
              </w:rPr>
            </w:pPr>
          </w:p>
          <w:p w14:paraId="29CFD6B6" w14:textId="67A53468" w:rsidR="00540306" w:rsidRDefault="00540306" w:rsidP="008C73F4">
            <w:pPr>
              <w:pStyle w:val="TableParagraph"/>
              <w:ind w:left="263" w:right="337"/>
              <w:rPr>
                <w:sz w:val="20"/>
                <w:szCs w:val="20"/>
              </w:rPr>
            </w:pPr>
            <w:r w:rsidRPr="6B7C2FEB">
              <w:rPr>
                <w:sz w:val="20"/>
                <w:szCs w:val="20"/>
              </w:rPr>
              <w:t>A consistent level of peer-reviewed or other funding for research awarded in a competitive manner over a sustained period of time.</w:t>
            </w:r>
            <w:r w:rsidR="005777A9" w:rsidRPr="6B7C2FEB">
              <w:rPr>
                <w:sz w:val="20"/>
                <w:szCs w:val="20"/>
              </w:rPr>
              <w:t xml:space="preserve"> </w:t>
            </w:r>
            <w:r w:rsidR="005777A9" w:rsidRPr="6B7C2FEB">
              <w:rPr>
                <w:b/>
                <w:bCs/>
                <w:color w:val="FF0000"/>
                <w:sz w:val="20"/>
                <w:szCs w:val="20"/>
              </w:rPr>
              <w:t>(S</w:t>
            </w:r>
            <w:r w:rsidR="008C73F4">
              <w:rPr>
                <w:b/>
                <w:bCs/>
                <w:color w:val="FF0000"/>
                <w:sz w:val="20"/>
                <w:szCs w:val="20"/>
              </w:rPr>
              <w:t>1</w:t>
            </w:r>
            <w:r w:rsidR="005777A9" w:rsidRPr="6B7C2FEB">
              <w:rPr>
                <w:b/>
                <w:bCs/>
                <w:color w:val="FF0000"/>
                <w:sz w:val="20"/>
                <w:szCs w:val="20"/>
              </w:rPr>
              <w:t>)</w:t>
            </w:r>
          </w:p>
        </w:tc>
      </w:tr>
      <w:tr w:rsidR="00540306" w14:paraId="469188F1" w14:textId="77777777" w:rsidTr="7918047B">
        <w:trPr>
          <w:trHeight w:hRule="exact" w:val="456"/>
        </w:trPr>
        <w:tc>
          <w:tcPr>
            <w:tcW w:w="4408" w:type="dxa"/>
            <w:vMerge/>
          </w:tcPr>
          <w:p w14:paraId="5A7DC957" w14:textId="77777777" w:rsidR="00540306" w:rsidRDefault="00540306" w:rsidP="003C7CFA"/>
        </w:tc>
        <w:tc>
          <w:tcPr>
            <w:tcW w:w="269" w:type="dxa"/>
            <w:vMerge/>
          </w:tcPr>
          <w:p w14:paraId="26A2013F" w14:textId="77777777" w:rsidR="00540306" w:rsidRDefault="00540306" w:rsidP="003C7CFA"/>
        </w:tc>
        <w:tc>
          <w:tcPr>
            <w:tcW w:w="4677" w:type="dxa"/>
            <w:vMerge w:val="restart"/>
          </w:tcPr>
          <w:p w14:paraId="3016A448" w14:textId="77777777" w:rsidR="00540306" w:rsidRDefault="00540306" w:rsidP="003C7CFA">
            <w:pPr>
              <w:pStyle w:val="TableParagraph"/>
              <w:rPr>
                <w:sz w:val="20"/>
              </w:rPr>
            </w:pPr>
          </w:p>
          <w:p w14:paraId="6FA92230" w14:textId="1CC1EE5F" w:rsidR="00540306" w:rsidRDefault="00540306" w:rsidP="7918047B">
            <w:pPr>
              <w:pStyle w:val="TableParagraph"/>
              <w:ind w:left="263" w:right="571"/>
              <w:rPr>
                <w:sz w:val="20"/>
                <w:szCs w:val="20"/>
              </w:rPr>
            </w:pPr>
            <w:r w:rsidRPr="7918047B">
              <w:rPr>
                <w:sz w:val="20"/>
                <w:szCs w:val="20"/>
              </w:rPr>
              <w:t>Designs and directs a basic, clinical, translational, program evaluation or other research program and plays a major role in writing up the results.</w:t>
            </w:r>
            <w:r w:rsidR="6B5E0A54" w:rsidRPr="7918047B">
              <w:rPr>
                <w:sz w:val="20"/>
                <w:szCs w:val="20"/>
              </w:rPr>
              <w:t xml:space="preserve"> </w:t>
            </w:r>
            <w:r w:rsidR="6B5E0A54" w:rsidRPr="7918047B">
              <w:rPr>
                <w:b/>
                <w:bCs/>
                <w:color w:val="FF0000"/>
                <w:sz w:val="20"/>
                <w:szCs w:val="20"/>
              </w:rPr>
              <w:t>(S3)</w:t>
            </w:r>
          </w:p>
        </w:tc>
      </w:tr>
      <w:tr w:rsidR="00540306" w14:paraId="7A5E1A91" w14:textId="77777777" w:rsidTr="7918047B">
        <w:trPr>
          <w:trHeight w:hRule="exact" w:val="936"/>
        </w:trPr>
        <w:tc>
          <w:tcPr>
            <w:tcW w:w="4408" w:type="dxa"/>
            <w:vMerge w:val="restart"/>
          </w:tcPr>
          <w:p w14:paraId="583F68FB" w14:textId="77777777" w:rsidR="00540306" w:rsidRDefault="00540306" w:rsidP="003C7CFA">
            <w:pPr>
              <w:pStyle w:val="TableParagraph"/>
              <w:rPr>
                <w:sz w:val="20"/>
              </w:rPr>
            </w:pPr>
          </w:p>
          <w:p w14:paraId="13AB4073" w14:textId="4F945E5F" w:rsidR="00540306" w:rsidRDefault="00540306" w:rsidP="7918047B">
            <w:pPr>
              <w:pStyle w:val="TableParagraph"/>
              <w:ind w:left="105" w:right="371"/>
              <w:rPr>
                <w:sz w:val="20"/>
                <w:szCs w:val="20"/>
              </w:rPr>
            </w:pPr>
            <w:r w:rsidRPr="7918047B">
              <w:rPr>
                <w:sz w:val="20"/>
                <w:szCs w:val="20"/>
              </w:rPr>
              <w:t>Serving as a collaborator in a basic science, clinical, translational or other research program.</w:t>
            </w:r>
            <w:r w:rsidR="13DC9199" w:rsidRPr="7918047B">
              <w:rPr>
                <w:sz w:val="20"/>
                <w:szCs w:val="20"/>
              </w:rPr>
              <w:t xml:space="preserve"> </w:t>
            </w:r>
            <w:r w:rsidR="5C86D74A" w:rsidRPr="7918047B">
              <w:rPr>
                <w:b/>
                <w:bCs/>
                <w:color w:val="FF0000"/>
                <w:sz w:val="20"/>
                <w:szCs w:val="20"/>
              </w:rPr>
              <w:t>(S1</w:t>
            </w:r>
            <w:r w:rsidR="6D1F00F7" w:rsidRPr="7918047B">
              <w:rPr>
                <w:b/>
                <w:bCs/>
                <w:color w:val="FF0000"/>
                <w:sz w:val="20"/>
                <w:szCs w:val="20"/>
              </w:rPr>
              <w:t>8</w:t>
            </w:r>
            <w:r w:rsidR="13DC9199" w:rsidRPr="7918047B">
              <w:rPr>
                <w:b/>
                <w:bCs/>
                <w:color w:val="FF0000"/>
                <w:sz w:val="20"/>
                <w:szCs w:val="20"/>
              </w:rPr>
              <w:t>)</w:t>
            </w:r>
          </w:p>
        </w:tc>
        <w:tc>
          <w:tcPr>
            <w:tcW w:w="269" w:type="dxa"/>
            <w:vMerge/>
          </w:tcPr>
          <w:p w14:paraId="2BD43865" w14:textId="77777777" w:rsidR="00540306" w:rsidRDefault="00540306" w:rsidP="003C7CFA"/>
        </w:tc>
        <w:tc>
          <w:tcPr>
            <w:tcW w:w="4677" w:type="dxa"/>
            <w:vMerge/>
          </w:tcPr>
          <w:p w14:paraId="07845283" w14:textId="77777777" w:rsidR="00540306" w:rsidRDefault="00540306" w:rsidP="003C7CFA"/>
        </w:tc>
      </w:tr>
      <w:tr w:rsidR="00540306" w14:paraId="427E25C3" w14:textId="77777777" w:rsidTr="7918047B">
        <w:trPr>
          <w:trHeight w:hRule="exact" w:val="298"/>
        </w:trPr>
        <w:tc>
          <w:tcPr>
            <w:tcW w:w="4408" w:type="dxa"/>
            <w:vMerge/>
          </w:tcPr>
          <w:p w14:paraId="072E289C" w14:textId="77777777" w:rsidR="00540306" w:rsidRDefault="00540306" w:rsidP="003C7CFA"/>
        </w:tc>
        <w:tc>
          <w:tcPr>
            <w:tcW w:w="269" w:type="dxa"/>
            <w:vMerge/>
          </w:tcPr>
          <w:p w14:paraId="10D8ACEF" w14:textId="77777777" w:rsidR="00540306" w:rsidRDefault="00540306" w:rsidP="003C7CFA"/>
        </w:tc>
        <w:tc>
          <w:tcPr>
            <w:tcW w:w="4677" w:type="dxa"/>
            <w:vMerge w:val="restart"/>
          </w:tcPr>
          <w:p w14:paraId="636F1281" w14:textId="77777777" w:rsidR="00540306" w:rsidRDefault="00540306" w:rsidP="003C7CFA">
            <w:pPr>
              <w:pStyle w:val="TableParagraph"/>
              <w:rPr>
                <w:sz w:val="20"/>
              </w:rPr>
            </w:pPr>
          </w:p>
          <w:p w14:paraId="3725DC38" w14:textId="7BD8DB37" w:rsidR="00540306" w:rsidRDefault="00540306" w:rsidP="008C73F4">
            <w:pPr>
              <w:pStyle w:val="TableParagraph"/>
              <w:ind w:left="263" w:right="182"/>
              <w:rPr>
                <w:sz w:val="20"/>
                <w:szCs w:val="20"/>
              </w:rPr>
            </w:pPr>
            <w:r w:rsidRPr="6B7C2FEB">
              <w:rPr>
                <w:sz w:val="20"/>
                <w:szCs w:val="20"/>
              </w:rPr>
              <w:t>Demonstrated evidence of originality as an investigator, with evidence that the faculty member’s research has deepened understanding in relevant scientific discipline(s) and has advanced knowledge or the practica</w:t>
            </w:r>
            <w:r w:rsidR="005777A9" w:rsidRPr="6B7C2FEB">
              <w:rPr>
                <w:sz w:val="20"/>
                <w:szCs w:val="20"/>
              </w:rPr>
              <w:t xml:space="preserve">l application of that knowledge. </w:t>
            </w:r>
            <w:r w:rsidR="005777A9" w:rsidRPr="6B7C2FEB">
              <w:rPr>
                <w:b/>
                <w:bCs/>
                <w:color w:val="FF0000"/>
                <w:sz w:val="20"/>
                <w:szCs w:val="20"/>
              </w:rPr>
              <w:t>(S</w:t>
            </w:r>
            <w:r w:rsidR="008C73F4">
              <w:rPr>
                <w:b/>
                <w:bCs/>
                <w:color w:val="FF0000"/>
                <w:sz w:val="20"/>
                <w:szCs w:val="20"/>
              </w:rPr>
              <w:t>4</w:t>
            </w:r>
            <w:r w:rsidR="005777A9" w:rsidRPr="6B7C2FEB">
              <w:rPr>
                <w:b/>
                <w:bCs/>
                <w:color w:val="FF0000"/>
                <w:sz w:val="20"/>
                <w:szCs w:val="20"/>
              </w:rPr>
              <w:t>)</w:t>
            </w:r>
          </w:p>
        </w:tc>
      </w:tr>
      <w:tr w:rsidR="00540306" w14:paraId="5B10EED1" w14:textId="77777777" w:rsidTr="7918047B">
        <w:trPr>
          <w:trHeight w:hRule="exact" w:val="701"/>
        </w:trPr>
        <w:tc>
          <w:tcPr>
            <w:tcW w:w="4408" w:type="dxa"/>
          </w:tcPr>
          <w:p w14:paraId="7C7B865F" w14:textId="77777777" w:rsidR="00540306" w:rsidRDefault="00540306" w:rsidP="003C7CFA">
            <w:pPr>
              <w:pStyle w:val="TableParagraph"/>
              <w:rPr>
                <w:sz w:val="20"/>
              </w:rPr>
            </w:pPr>
          </w:p>
          <w:p w14:paraId="29DEF73B" w14:textId="1493133E" w:rsidR="00540306" w:rsidRDefault="00540306" w:rsidP="7918047B">
            <w:pPr>
              <w:pStyle w:val="TableParagraph"/>
              <w:ind w:left="105"/>
              <w:rPr>
                <w:sz w:val="20"/>
                <w:szCs w:val="20"/>
              </w:rPr>
            </w:pPr>
            <w:r w:rsidRPr="7918047B">
              <w:rPr>
                <w:sz w:val="20"/>
                <w:szCs w:val="20"/>
              </w:rPr>
              <w:t>Co-investigator status on grants.</w:t>
            </w:r>
            <w:r w:rsidR="13DC9199" w:rsidRPr="7918047B">
              <w:rPr>
                <w:sz w:val="20"/>
                <w:szCs w:val="20"/>
              </w:rPr>
              <w:t xml:space="preserve"> </w:t>
            </w:r>
            <w:r w:rsidR="5C86D74A" w:rsidRPr="7918047B">
              <w:rPr>
                <w:b/>
                <w:bCs/>
                <w:color w:val="FF0000"/>
                <w:sz w:val="20"/>
                <w:szCs w:val="20"/>
              </w:rPr>
              <w:t>(S1</w:t>
            </w:r>
            <w:r w:rsidR="54C06992" w:rsidRPr="7918047B">
              <w:rPr>
                <w:b/>
                <w:bCs/>
                <w:color w:val="FF0000"/>
                <w:sz w:val="20"/>
                <w:szCs w:val="20"/>
              </w:rPr>
              <w:t>9</w:t>
            </w:r>
            <w:r w:rsidR="13DC9199" w:rsidRPr="7918047B">
              <w:rPr>
                <w:b/>
                <w:bCs/>
                <w:color w:val="FF0000"/>
                <w:sz w:val="20"/>
                <w:szCs w:val="20"/>
              </w:rPr>
              <w:t>)</w:t>
            </w:r>
          </w:p>
        </w:tc>
        <w:tc>
          <w:tcPr>
            <w:tcW w:w="269" w:type="dxa"/>
            <w:vMerge/>
          </w:tcPr>
          <w:p w14:paraId="69BF4AB4" w14:textId="77777777" w:rsidR="00540306" w:rsidRDefault="00540306" w:rsidP="003C7CFA"/>
        </w:tc>
        <w:tc>
          <w:tcPr>
            <w:tcW w:w="4677" w:type="dxa"/>
            <w:vMerge/>
          </w:tcPr>
          <w:p w14:paraId="6AA1C50A" w14:textId="77777777" w:rsidR="00540306" w:rsidRDefault="00540306" w:rsidP="003C7CFA"/>
        </w:tc>
      </w:tr>
      <w:tr w:rsidR="00540306" w14:paraId="169F0B9A" w14:textId="77777777" w:rsidTr="7918047B">
        <w:trPr>
          <w:trHeight w:hRule="exact" w:val="1157"/>
        </w:trPr>
        <w:tc>
          <w:tcPr>
            <w:tcW w:w="4408" w:type="dxa"/>
          </w:tcPr>
          <w:p w14:paraId="33A6AE21" w14:textId="77777777" w:rsidR="00540306" w:rsidRDefault="00540306" w:rsidP="003C7CFA">
            <w:pPr>
              <w:pStyle w:val="TableParagraph"/>
              <w:spacing w:before="1"/>
              <w:rPr>
                <w:sz w:val="20"/>
              </w:rPr>
            </w:pPr>
          </w:p>
          <w:p w14:paraId="1C72F88A" w14:textId="4152E008" w:rsidR="00540306" w:rsidRDefault="00540306" w:rsidP="7918047B">
            <w:pPr>
              <w:pStyle w:val="TableParagraph"/>
              <w:spacing w:before="1" w:line="237" w:lineRule="auto"/>
              <w:ind w:left="105" w:right="671"/>
              <w:rPr>
                <w:sz w:val="20"/>
                <w:szCs w:val="20"/>
              </w:rPr>
            </w:pPr>
            <w:r w:rsidRPr="7918047B">
              <w:rPr>
                <w:sz w:val="20"/>
                <w:szCs w:val="20"/>
              </w:rPr>
              <w:t>A principal and sustained role in the management of a research program with external funding.</w:t>
            </w:r>
            <w:r w:rsidR="13DC9199" w:rsidRPr="7918047B">
              <w:rPr>
                <w:sz w:val="20"/>
                <w:szCs w:val="20"/>
              </w:rPr>
              <w:t xml:space="preserve"> </w:t>
            </w:r>
            <w:r w:rsidR="5C86D74A" w:rsidRPr="7918047B">
              <w:rPr>
                <w:b/>
                <w:bCs/>
                <w:color w:val="FF0000"/>
                <w:sz w:val="20"/>
                <w:szCs w:val="20"/>
              </w:rPr>
              <w:t>(S</w:t>
            </w:r>
            <w:r w:rsidR="411EB6C0" w:rsidRPr="7918047B">
              <w:rPr>
                <w:b/>
                <w:bCs/>
                <w:color w:val="FF0000"/>
                <w:sz w:val="20"/>
                <w:szCs w:val="20"/>
              </w:rPr>
              <w:t>20</w:t>
            </w:r>
            <w:r w:rsidR="13DC9199" w:rsidRPr="7918047B">
              <w:rPr>
                <w:b/>
                <w:bCs/>
                <w:color w:val="FF0000"/>
                <w:sz w:val="20"/>
                <w:szCs w:val="20"/>
              </w:rPr>
              <w:t>)</w:t>
            </w:r>
          </w:p>
        </w:tc>
        <w:tc>
          <w:tcPr>
            <w:tcW w:w="269" w:type="dxa"/>
            <w:vMerge/>
          </w:tcPr>
          <w:p w14:paraId="01B583BA" w14:textId="77777777" w:rsidR="00540306" w:rsidRDefault="00540306" w:rsidP="003C7CFA"/>
        </w:tc>
        <w:tc>
          <w:tcPr>
            <w:tcW w:w="4677" w:type="dxa"/>
            <w:vMerge/>
          </w:tcPr>
          <w:p w14:paraId="2B8B35E3" w14:textId="77777777" w:rsidR="00540306" w:rsidRDefault="00540306" w:rsidP="003C7CFA"/>
        </w:tc>
      </w:tr>
    </w:tbl>
    <w:p w14:paraId="6E8CDE05" w14:textId="77777777" w:rsidR="00540306" w:rsidRDefault="00540306" w:rsidP="00540306">
      <w:pPr>
        <w:sectPr w:rsidR="00540306" w:rsidSect="00540306">
          <w:pgSz w:w="12240" w:h="15840"/>
          <w:pgMar w:top="540" w:right="1320" w:bottom="740" w:left="1340" w:header="0" w:footer="457"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8"/>
        <w:gridCol w:w="269"/>
        <w:gridCol w:w="4677"/>
      </w:tblGrid>
      <w:tr w:rsidR="00540306" w14:paraId="23DF0B74" w14:textId="77777777" w:rsidTr="7918047B">
        <w:trPr>
          <w:trHeight w:hRule="exact" w:val="696"/>
        </w:trPr>
        <w:tc>
          <w:tcPr>
            <w:tcW w:w="9354" w:type="dxa"/>
            <w:gridSpan w:val="3"/>
            <w:shd w:val="clear" w:color="auto" w:fill="D9D9D9" w:themeFill="background1" w:themeFillShade="D9"/>
          </w:tcPr>
          <w:p w14:paraId="2D2E662C" w14:textId="77777777" w:rsidR="00540306" w:rsidRDefault="00540306" w:rsidP="003C7CFA">
            <w:pPr>
              <w:pStyle w:val="TableParagraph"/>
              <w:rPr>
                <w:sz w:val="20"/>
              </w:rPr>
            </w:pPr>
          </w:p>
          <w:p w14:paraId="68125F4D" w14:textId="42E22B7C" w:rsidR="00540306" w:rsidRDefault="00540306" w:rsidP="7918047B">
            <w:pPr>
              <w:pStyle w:val="TableParagraph"/>
              <w:ind w:left="2016"/>
              <w:rPr>
                <w:b/>
                <w:bCs/>
                <w:sz w:val="20"/>
                <w:szCs w:val="20"/>
              </w:rPr>
            </w:pPr>
            <w:r w:rsidRPr="7918047B">
              <w:rPr>
                <w:b/>
                <w:bCs/>
                <w:sz w:val="20"/>
                <w:szCs w:val="20"/>
                <w:u w:val="single"/>
              </w:rPr>
              <w:t>SCHOLARSHIP OF DISCOVERY (RESEARCH) (continued)</w:t>
            </w:r>
          </w:p>
        </w:tc>
      </w:tr>
      <w:tr w:rsidR="00540306" w14:paraId="0367D207" w14:textId="77777777" w:rsidTr="7918047B">
        <w:trPr>
          <w:trHeight w:hRule="exact" w:val="476"/>
        </w:trPr>
        <w:tc>
          <w:tcPr>
            <w:tcW w:w="4408" w:type="dxa"/>
          </w:tcPr>
          <w:p w14:paraId="3EC72BFF" w14:textId="77777777" w:rsidR="00540306" w:rsidRDefault="00540306" w:rsidP="003C7CFA">
            <w:pPr>
              <w:pStyle w:val="TableParagraph"/>
              <w:spacing w:before="5"/>
              <w:ind w:left="1730" w:right="1485"/>
              <w:jc w:val="center"/>
              <w:rPr>
                <w:b/>
                <w:sz w:val="20"/>
              </w:rPr>
            </w:pPr>
            <w:r>
              <w:rPr>
                <w:b/>
                <w:sz w:val="20"/>
                <w:u w:val="single"/>
              </w:rPr>
              <w:t>Meritorious</w:t>
            </w:r>
          </w:p>
        </w:tc>
        <w:tc>
          <w:tcPr>
            <w:tcW w:w="269" w:type="dxa"/>
            <w:vMerge w:val="restart"/>
            <w:shd w:val="clear" w:color="auto" w:fill="F1F1F1"/>
          </w:tcPr>
          <w:p w14:paraId="79EF9AB8" w14:textId="77777777" w:rsidR="00540306" w:rsidRDefault="00540306" w:rsidP="003C7CFA"/>
        </w:tc>
        <w:tc>
          <w:tcPr>
            <w:tcW w:w="4677" w:type="dxa"/>
          </w:tcPr>
          <w:p w14:paraId="780F70D0" w14:textId="77777777" w:rsidR="00540306" w:rsidRDefault="00540306" w:rsidP="003C7CFA">
            <w:pPr>
              <w:pStyle w:val="TableParagraph"/>
              <w:spacing w:before="5"/>
              <w:ind w:left="243" w:right="81"/>
              <w:jc w:val="center"/>
              <w:rPr>
                <w:b/>
                <w:sz w:val="20"/>
              </w:rPr>
            </w:pPr>
            <w:r>
              <w:rPr>
                <w:b/>
                <w:sz w:val="20"/>
                <w:u w:val="single"/>
              </w:rPr>
              <w:t>Excellent</w:t>
            </w:r>
          </w:p>
        </w:tc>
      </w:tr>
      <w:tr w:rsidR="00540306" w14:paraId="767DD71A" w14:textId="77777777" w:rsidTr="7918047B">
        <w:trPr>
          <w:trHeight w:hRule="exact" w:val="1388"/>
        </w:trPr>
        <w:tc>
          <w:tcPr>
            <w:tcW w:w="4408" w:type="dxa"/>
          </w:tcPr>
          <w:p w14:paraId="40F110C3" w14:textId="77777777" w:rsidR="00540306" w:rsidRDefault="00540306" w:rsidP="003C7CFA">
            <w:pPr>
              <w:pStyle w:val="TableParagraph"/>
              <w:spacing w:before="1"/>
              <w:rPr>
                <w:sz w:val="20"/>
              </w:rPr>
            </w:pPr>
          </w:p>
          <w:p w14:paraId="7B1CE7D8" w14:textId="47F397C1" w:rsidR="00540306" w:rsidRDefault="00540306" w:rsidP="7918047B">
            <w:pPr>
              <w:pStyle w:val="TableParagraph"/>
              <w:spacing w:before="1" w:line="237" w:lineRule="auto"/>
              <w:ind w:left="105" w:right="316"/>
              <w:rPr>
                <w:sz w:val="20"/>
                <w:szCs w:val="20"/>
              </w:rPr>
            </w:pPr>
            <w:r w:rsidRPr="7918047B">
              <w:rPr>
                <w:sz w:val="20"/>
                <w:szCs w:val="20"/>
              </w:rPr>
              <w:t>Presentations at national meetings; invited research seminars at this and other institutions; service as an ad hoc member on study sections.</w:t>
            </w:r>
            <w:r w:rsidR="13DC9199" w:rsidRPr="7918047B">
              <w:rPr>
                <w:sz w:val="20"/>
                <w:szCs w:val="20"/>
              </w:rPr>
              <w:t xml:space="preserve"> </w:t>
            </w:r>
            <w:r w:rsidR="5C86D74A" w:rsidRPr="7918047B">
              <w:rPr>
                <w:b/>
                <w:bCs/>
                <w:color w:val="FF0000"/>
                <w:sz w:val="20"/>
                <w:szCs w:val="20"/>
              </w:rPr>
              <w:t>(S2</w:t>
            </w:r>
            <w:r w:rsidR="5B6DA58C" w:rsidRPr="7918047B">
              <w:rPr>
                <w:b/>
                <w:bCs/>
                <w:color w:val="FF0000"/>
                <w:sz w:val="20"/>
                <w:szCs w:val="20"/>
              </w:rPr>
              <w:t>1</w:t>
            </w:r>
            <w:r w:rsidR="13DC9199" w:rsidRPr="7918047B">
              <w:rPr>
                <w:b/>
                <w:bCs/>
                <w:color w:val="FF0000"/>
                <w:sz w:val="20"/>
                <w:szCs w:val="20"/>
              </w:rPr>
              <w:t>)</w:t>
            </w:r>
          </w:p>
        </w:tc>
        <w:tc>
          <w:tcPr>
            <w:tcW w:w="269" w:type="dxa"/>
            <w:vMerge/>
          </w:tcPr>
          <w:p w14:paraId="1EF755F6" w14:textId="77777777" w:rsidR="00540306" w:rsidRDefault="00540306" w:rsidP="003C7CFA"/>
        </w:tc>
        <w:tc>
          <w:tcPr>
            <w:tcW w:w="4677" w:type="dxa"/>
            <w:vMerge w:val="restart"/>
          </w:tcPr>
          <w:p w14:paraId="11A98806" w14:textId="77777777" w:rsidR="00540306" w:rsidRDefault="00540306" w:rsidP="003C7CFA">
            <w:pPr>
              <w:pStyle w:val="TableParagraph"/>
              <w:rPr>
                <w:sz w:val="20"/>
              </w:rPr>
            </w:pPr>
          </w:p>
          <w:p w14:paraId="2FD416DD" w14:textId="6647E6BD" w:rsidR="00540306" w:rsidRDefault="00540306" w:rsidP="008C73F4">
            <w:pPr>
              <w:pStyle w:val="TableParagraph"/>
              <w:ind w:left="263" w:right="162"/>
              <w:rPr>
                <w:sz w:val="20"/>
                <w:szCs w:val="20"/>
              </w:rPr>
            </w:pPr>
            <w:r w:rsidRPr="6B7C2FEB">
              <w:rPr>
                <w:sz w:val="20"/>
                <w:szCs w:val="20"/>
              </w:rPr>
              <w:t>Success as a team scientist. Success may include: significant independent intellectual contributions to successful research programs; contributing distinct expertise (for example, in one or more biological sciences, epidemiology, statistics, computational biology, qualitative or mixed-methods research, community participatory research, clinical trials or other areas) that result in important discoveries and publications; contributing critical skills, expertise and effort as a co-investigator that result in sustained competitive research funding; or contributions to research teams that result in new insights, break boundaries, promote technology developm</w:t>
            </w:r>
            <w:r w:rsidR="005777A9" w:rsidRPr="6B7C2FEB">
              <w:rPr>
                <w:sz w:val="20"/>
                <w:szCs w:val="20"/>
              </w:rPr>
              <w:t xml:space="preserve">ent or lead to new discoveries. </w:t>
            </w:r>
            <w:r w:rsidR="005777A9" w:rsidRPr="6B7C2FEB">
              <w:rPr>
                <w:b/>
                <w:bCs/>
                <w:color w:val="FF0000"/>
                <w:sz w:val="20"/>
                <w:szCs w:val="20"/>
              </w:rPr>
              <w:t>(S</w:t>
            </w:r>
            <w:r w:rsidR="008C73F4">
              <w:rPr>
                <w:b/>
                <w:bCs/>
                <w:color w:val="FF0000"/>
                <w:sz w:val="20"/>
                <w:szCs w:val="20"/>
              </w:rPr>
              <w:t>5</w:t>
            </w:r>
            <w:r w:rsidR="005777A9" w:rsidRPr="6B7C2FEB">
              <w:rPr>
                <w:b/>
                <w:bCs/>
                <w:color w:val="FF0000"/>
                <w:sz w:val="20"/>
                <w:szCs w:val="20"/>
              </w:rPr>
              <w:t>)</w:t>
            </w:r>
          </w:p>
        </w:tc>
      </w:tr>
      <w:tr w:rsidR="00540306" w14:paraId="65181D5C" w14:textId="77777777" w:rsidTr="7918047B">
        <w:trPr>
          <w:trHeight w:hRule="exact" w:val="960"/>
        </w:trPr>
        <w:tc>
          <w:tcPr>
            <w:tcW w:w="4408" w:type="dxa"/>
          </w:tcPr>
          <w:p w14:paraId="54B1F0D6" w14:textId="77777777" w:rsidR="00540306" w:rsidRDefault="00540306" w:rsidP="003C7CFA">
            <w:pPr>
              <w:pStyle w:val="TableParagraph"/>
              <w:rPr>
                <w:sz w:val="20"/>
              </w:rPr>
            </w:pPr>
          </w:p>
          <w:p w14:paraId="49712D44" w14:textId="73CBAB65" w:rsidR="00540306" w:rsidRDefault="00540306" w:rsidP="6B7C2FEB">
            <w:pPr>
              <w:pStyle w:val="TableParagraph"/>
              <w:ind w:left="105" w:right="149"/>
              <w:rPr>
                <w:sz w:val="20"/>
                <w:szCs w:val="20"/>
              </w:rPr>
            </w:pPr>
            <w:r w:rsidRPr="6B7C2FEB">
              <w:rPr>
                <w:sz w:val="20"/>
                <w:szCs w:val="20"/>
              </w:rPr>
              <w:t>Service as an ad-hoc reviewer for a medical or scientific journal.</w:t>
            </w:r>
            <w:r w:rsidR="005777A9" w:rsidRPr="6B7C2FEB">
              <w:rPr>
                <w:sz w:val="20"/>
                <w:szCs w:val="20"/>
              </w:rPr>
              <w:t xml:space="preserve"> </w:t>
            </w:r>
            <w:r w:rsidR="005777A9" w:rsidRPr="6B7C2FEB">
              <w:rPr>
                <w:b/>
                <w:bCs/>
                <w:color w:val="FF0000"/>
                <w:sz w:val="20"/>
                <w:szCs w:val="20"/>
              </w:rPr>
              <w:t>(S</w:t>
            </w:r>
            <w:r w:rsidR="4FD04732" w:rsidRPr="6B7C2FEB">
              <w:rPr>
                <w:b/>
                <w:bCs/>
                <w:color w:val="FF0000"/>
                <w:sz w:val="20"/>
                <w:szCs w:val="20"/>
              </w:rPr>
              <w:t>e4</w:t>
            </w:r>
            <w:r w:rsidR="005777A9" w:rsidRPr="6B7C2FEB">
              <w:rPr>
                <w:b/>
                <w:bCs/>
                <w:color w:val="FF0000"/>
                <w:sz w:val="20"/>
                <w:szCs w:val="20"/>
              </w:rPr>
              <w:t>)</w:t>
            </w:r>
          </w:p>
        </w:tc>
        <w:tc>
          <w:tcPr>
            <w:tcW w:w="269" w:type="dxa"/>
            <w:vMerge/>
          </w:tcPr>
          <w:p w14:paraId="15E25648" w14:textId="77777777" w:rsidR="00540306" w:rsidRDefault="00540306" w:rsidP="003C7CFA"/>
        </w:tc>
        <w:tc>
          <w:tcPr>
            <w:tcW w:w="4677" w:type="dxa"/>
            <w:vMerge/>
          </w:tcPr>
          <w:p w14:paraId="2714D40F" w14:textId="77777777" w:rsidR="00540306" w:rsidRDefault="00540306" w:rsidP="003C7CFA"/>
        </w:tc>
      </w:tr>
      <w:tr w:rsidR="00540306" w14:paraId="24E3AD6C" w14:textId="77777777" w:rsidTr="7918047B">
        <w:trPr>
          <w:trHeight w:hRule="exact" w:val="1801"/>
        </w:trPr>
        <w:tc>
          <w:tcPr>
            <w:tcW w:w="4408" w:type="dxa"/>
            <w:vMerge w:val="restart"/>
          </w:tcPr>
          <w:p w14:paraId="692B516C" w14:textId="77777777" w:rsidR="00540306" w:rsidRDefault="00540306" w:rsidP="003C7CFA">
            <w:pPr>
              <w:pStyle w:val="TableParagraph"/>
              <w:rPr>
                <w:sz w:val="20"/>
              </w:rPr>
            </w:pPr>
          </w:p>
          <w:p w14:paraId="3DDF97DE" w14:textId="2A66F8CD" w:rsidR="00540306" w:rsidRDefault="00540306" w:rsidP="6B7C2FEB">
            <w:pPr>
              <w:pStyle w:val="TableParagraph"/>
              <w:ind w:left="105" w:right="139"/>
              <w:rPr>
                <w:sz w:val="20"/>
                <w:szCs w:val="20"/>
              </w:rPr>
            </w:pPr>
            <w:r w:rsidRPr="7918047B">
              <w:rPr>
                <w:sz w:val="20"/>
                <w:szCs w:val="20"/>
              </w:rPr>
              <w:t>Facilitates the research programs of the SOM by serving as a regular member of the Institutional Animal Care and Use Committee (IACUC), the Colorado Multiple Institutional Review Board (COMIRB), the COMIRB Scientific Advisory Committee (SARC) or other relevant research-related committees.</w:t>
            </w:r>
            <w:r w:rsidR="13DC9199" w:rsidRPr="7918047B">
              <w:rPr>
                <w:sz w:val="20"/>
                <w:szCs w:val="20"/>
              </w:rPr>
              <w:t xml:space="preserve"> </w:t>
            </w:r>
            <w:r w:rsidR="13DC9199" w:rsidRPr="7918047B">
              <w:rPr>
                <w:b/>
                <w:bCs/>
                <w:color w:val="FF0000"/>
                <w:sz w:val="20"/>
                <w:szCs w:val="20"/>
              </w:rPr>
              <w:t>(S</w:t>
            </w:r>
            <w:r w:rsidR="5C86D74A" w:rsidRPr="7918047B">
              <w:rPr>
                <w:b/>
                <w:bCs/>
                <w:color w:val="FF0000"/>
                <w:sz w:val="20"/>
                <w:szCs w:val="20"/>
              </w:rPr>
              <w:t>2</w:t>
            </w:r>
            <w:r w:rsidR="3027CC3F" w:rsidRPr="7918047B">
              <w:rPr>
                <w:b/>
                <w:bCs/>
                <w:color w:val="FF0000"/>
                <w:sz w:val="20"/>
                <w:szCs w:val="20"/>
              </w:rPr>
              <w:t>2</w:t>
            </w:r>
            <w:r w:rsidR="13DC9199" w:rsidRPr="7918047B">
              <w:rPr>
                <w:b/>
                <w:bCs/>
                <w:color w:val="FF0000"/>
                <w:sz w:val="20"/>
                <w:szCs w:val="20"/>
              </w:rPr>
              <w:t>)</w:t>
            </w:r>
          </w:p>
        </w:tc>
        <w:tc>
          <w:tcPr>
            <w:tcW w:w="269" w:type="dxa"/>
            <w:vMerge/>
          </w:tcPr>
          <w:p w14:paraId="45D1EE40" w14:textId="77777777" w:rsidR="00540306" w:rsidRDefault="00540306" w:rsidP="003C7CFA"/>
        </w:tc>
        <w:tc>
          <w:tcPr>
            <w:tcW w:w="4677" w:type="dxa"/>
            <w:vMerge/>
          </w:tcPr>
          <w:p w14:paraId="21ADD57C" w14:textId="77777777" w:rsidR="00540306" w:rsidRDefault="00540306" w:rsidP="003C7CFA"/>
        </w:tc>
      </w:tr>
      <w:tr w:rsidR="00540306" w14:paraId="2877E532" w14:textId="77777777" w:rsidTr="7918047B">
        <w:trPr>
          <w:trHeight w:hRule="exact" w:val="423"/>
        </w:trPr>
        <w:tc>
          <w:tcPr>
            <w:tcW w:w="4408" w:type="dxa"/>
            <w:vMerge/>
          </w:tcPr>
          <w:p w14:paraId="4D80C4A0" w14:textId="77777777" w:rsidR="00540306" w:rsidRDefault="00540306" w:rsidP="003C7CFA"/>
        </w:tc>
        <w:tc>
          <w:tcPr>
            <w:tcW w:w="269" w:type="dxa"/>
            <w:vMerge/>
          </w:tcPr>
          <w:p w14:paraId="60041766" w14:textId="77777777" w:rsidR="00540306" w:rsidRDefault="00540306" w:rsidP="003C7CFA"/>
        </w:tc>
        <w:tc>
          <w:tcPr>
            <w:tcW w:w="4677" w:type="dxa"/>
            <w:vMerge w:val="restart"/>
          </w:tcPr>
          <w:p w14:paraId="180285C4" w14:textId="77777777" w:rsidR="00540306" w:rsidRDefault="00540306" w:rsidP="003C7CFA">
            <w:pPr>
              <w:pStyle w:val="TableParagraph"/>
              <w:rPr>
                <w:sz w:val="20"/>
              </w:rPr>
            </w:pPr>
          </w:p>
          <w:p w14:paraId="33D25E49" w14:textId="148604D1" w:rsidR="00540306" w:rsidRDefault="00540306" w:rsidP="008C73F4">
            <w:pPr>
              <w:pStyle w:val="TableParagraph"/>
              <w:ind w:left="263" w:right="129"/>
              <w:rPr>
                <w:sz w:val="20"/>
                <w:szCs w:val="20"/>
              </w:rPr>
            </w:pPr>
            <w:r w:rsidRPr="6B7C2FEB">
              <w:rPr>
                <w:sz w:val="20"/>
                <w:szCs w:val="20"/>
              </w:rPr>
              <w:t xml:space="preserve">An ongoing record of first- or senior-author publications in peer-reviewed journals that: a) represent significant contributions to the published literature; b) demonstrate the ability to generate or test hypotheses; and </w:t>
            </w:r>
            <w:r w:rsidRPr="6B7C2FEB">
              <w:rPr>
                <w:spacing w:val="-3"/>
                <w:sz w:val="20"/>
                <w:szCs w:val="20"/>
              </w:rPr>
              <w:t xml:space="preserve">c) </w:t>
            </w:r>
            <w:r w:rsidRPr="6B7C2FEB">
              <w:rPr>
                <w:sz w:val="20"/>
                <w:szCs w:val="20"/>
              </w:rPr>
              <w:t>demonstrate originality and independence as an investigator or represent significant independent intellectual contributions to successful research programs. Team scientists should have an ongoing, peer-reviewed publication record that includes first-, middle- or senior-author publications, with documentation that the faculty member has made substantial and unique contributions to the conception or design of the publications, acquisition, analysis and interpretation of the data, and/or writing of the manuscript.</w:t>
            </w:r>
            <w:r w:rsidR="005777A9" w:rsidRPr="6B7C2FEB">
              <w:rPr>
                <w:sz w:val="20"/>
                <w:szCs w:val="20"/>
              </w:rPr>
              <w:t xml:space="preserve"> </w:t>
            </w:r>
            <w:r w:rsidR="005777A9" w:rsidRPr="6B7C2FEB">
              <w:rPr>
                <w:b/>
                <w:bCs/>
                <w:color w:val="FF0000"/>
                <w:sz w:val="20"/>
                <w:szCs w:val="20"/>
              </w:rPr>
              <w:t>(S</w:t>
            </w:r>
            <w:r w:rsidR="008C73F4">
              <w:rPr>
                <w:b/>
                <w:bCs/>
                <w:color w:val="FF0000"/>
                <w:sz w:val="20"/>
                <w:szCs w:val="20"/>
              </w:rPr>
              <w:t>6</w:t>
            </w:r>
            <w:r w:rsidR="005777A9" w:rsidRPr="6B7C2FEB">
              <w:rPr>
                <w:b/>
                <w:bCs/>
                <w:color w:val="FF0000"/>
                <w:sz w:val="20"/>
                <w:szCs w:val="20"/>
              </w:rPr>
              <w:t>)</w:t>
            </w:r>
          </w:p>
        </w:tc>
      </w:tr>
      <w:tr w:rsidR="00540306" w14:paraId="69D733D3" w14:textId="77777777" w:rsidTr="7918047B">
        <w:trPr>
          <w:trHeight w:hRule="exact" w:val="3961"/>
        </w:trPr>
        <w:tc>
          <w:tcPr>
            <w:tcW w:w="4408" w:type="dxa"/>
            <w:vMerge w:val="restart"/>
            <w:shd w:val="clear" w:color="auto" w:fill="F1F1F1"/>
          </w:tcPr>
          <w:p w14:paraId="1AA07E5E" w14:textId="77777777" w:rsidR="00540306" w:rsidRDefault="00540306" w:rsidP="003C7CFA"/>
        </w:tc>
        <w:tc>
          <w:tcPr>
            <w:tcW w:w="269" w:type="dxa"/>
            <w:vMerge/>
          </w:tcPr>
          <w:p w14:paraId="1A1C8F67" w14:textId="77777777" w:rsidR="00540306" w:rsidRDefault="00540306" w:rsidP="003C7CFA"/>
        </w:tc>
        <w:tc>
          <w:tcPr>
            <w:tcW w:w="4677" w:type="dxa"/>
            <w:vMerge/>
          </w:tcPr>
          <w:p w14:paraId="54B61F2F" w14:textId="77777777" w:rsidR="00540306" w:rsidRDefault="00540306" w:rsidP="003C7CFA"/>
        </w:tc>
      </w:tr>
      <w:tr w:rsidR="00540306" w14:paraId="78B966A7" w14:textId="77777777" w:rsidTr="7918047B">
        <w:trPr>
          <w:trHeight w:hRule="exact" w:val="3251"/>
        </w:trPr>
        <w:tc>
          <w:tcPr>
            <w:tcW w:w="4408" w:type="dxa"/>
            <w:vMerge/>
          </w:tcPr>
          <w:p w14:paraId="7FEC191D" w14:textId="77777777" w:rsidR="00540306" w:rsidRDefault="00540306" w:rsidP="003C7CFA"/>
        </w:tc>
        <w:tc>
          <w:tcPr>
            <w:tcW w:w="269" w:type="dxa"/>
            <w:vMerge/>
          </w:tcPr>
          <w:p w14:paraId="1F8C6A38" w14:textId="77777777" w:rsidR="00540306" w:rsidRDefault="00540306" w:rsidP="003C7CFA"/>
        </w:tc>
        <w:tc>
          <w:tcPr>
            <w:tcW w:w="4677" w:type="dxa"/>
          </w:tcPr>
          <w:p w14:paraId="68D3A368" w14:textId="77777777" w:rsidR="00540306" w:rsidRDefault="00540306" w:rsidP="003C7CFA">
            <w:pPr>
              <w:pStyle w:val="TableParagraph"/>
              <w:rPr>
                <w:sz w:val="20"/>
              </w:rPr>
            </w:pPr>
          </w:p>
          <w:p w14:paraId="1A30CE69" w14:textId="77777777" w:rsidR="00540306" w:rsidRDefault="00540306" w:rsidP="003C7CFA">
            <w:pPr>
              <w:pStyle w:val="TableParagraph"/>
              <w:ind w:left="263" w:right="241"/>
              <w:rPr>
                <w:sz w:val="20"/>
              </w:rPr>
            </w:pPr>
            <w:r>
              <w:rPr>
                <w:sz w:val="20"/>
              </w:rPr>
              <w:t>Principal investigator status on competitive peer-reviewed research grants (for example: K08, K23 or similar mentored awards from NIH or private foundations for associate professors;</w:t>
            </w:r>
          </w:p>
          <w:p w14:paraId="5D6B4EC3" w14:textId="573B60C7" w:rsidR="00540306" w:rsidRDefault="00540306" w:rsidP="008C73F4">
            <w:pPr>
              <w:pStyle w:val="TableParagraph"/>
              <w:ind w:left="263" w:right="119"/>
              <w:rPr>
                <w:sz w:val="20"/>
                <w:szCs w:val="20"/>
              </w:rPr>
            </w:pPr>
            <w:r w:rsidRPr="6B7C2FEB">
              <w:rPr>
                <w:sz w:val="20"/>
                <w:szCs w:val="20"/>
              </w:rPr>
              <w:t>R01, R21, P01, P30, P50 or similar independent awards for professors).   These examples should be considered as guides, as funding expectations vary across disciplines and departments.  In general, greatest weight is given to funding that is sustained, that has led to impactful research and that indicates a high likelihood of future competitive</w:t>
            </w:r>
            <w:r w:rsidRPr="6B7C2FEB">
              <w:rPr>
                <w:spacing w:val="-12"/>
                <w:sz w:val="20"/>
                <w:szCs w:val="20"/>
              </w:rPr>
              <w:t xml:space="preserve"> </w:t>
            </w:r>
            <w:r w:rsidRPr="6B7C2FEB">
              <w:rPr>
                <w:sz w:val="20"/>
                <w:szCs w:val="20"/>
              </w:rPr>
              <w:t>funding.</w:t>
            </w:r>
            <w:r w:rsidR="005777A9" w:rsidRPr="6B7C2FEB">
              <w:rPr>
                <w:sz w:val="20"/>
                <w:szCs w:val="20"/>
              </w:rPr>
              <w:t xml:space="preserve"> </w:t>
            </w:r>
            <w:r w:rsidR="005777A9" w:rsidRPr="6B7C2FEB">
              <w:rPr>
                <w:b/>
                <w:bCs/>
                <w:color w:val="FF0000"/>
                <w:sz w:val="20"/>
                <w:szCs w:val="20"/>
              </w:rPr>
              <w:t>(S</w:t>
            </w:r>
            <w:r w:rsidR="008C73F4">
              <w:rPr>
                <w:b/>
                <w:bCs/>
                <w:color w:val="FF0000"/>
                <w:sz w:val="20"/>
                <w:szCs w:val="20"/>
              </w:rPr>
              <w:t>2</w:t>
            </w:r>
            <w:r w:rsidR="005777A9" w:rsidRPr="6B7C2FEB">
              <w:rPr>
                <w:b/>
                <w:bCs/>
                <w:color w:val="FF0000"/>
                <w:sz w:val="20"/>
                <w:szCs w:val="20"/>
              </w:rPr>
              <w:t>)</w:t>
            </w:r>
          </w:p>
        </w:tc>
      </w:tr>
    </w:tbl>
    <w:p w14:paraId="7BA4105F" w14:textId="77777777" w:rsidR="00540306" w:rsidRDefault="00540306" w:rsidP="00540306">
      <w:pPr>
        <w:rPr>
          <w:sz w:val="20"/>
        </w:rPr>
        <w:sectPr w:rsidR="00540306" w:rsidSect="00E440E6">
          <w:pgSz w:w="12240" w:h="15840"/>
          <w:pgMar w:top="1440" w:right="1320" w:bottom="1080" w:left="1340" w:header="0" w:footer="889"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8"/>
        <w:gridCol w:w="269"/>
        <w:gridCol w:w="4677"/>
      </w:tblGrid>
      <w:tr w:rsidR="00540306" w14:paraId="40E3598D" w14:textId="77777777" w:rsidTr="7918047B">
        <w:trPr>
          <w:trHeight w:hRule="exact" w:val="696"/>
        </w:trPr>
        <w:tc>
          <w:tcPr>
            <w:tcW w:w="9354" w:type="dxa"/>
            <w:gridSpan w:val="3"/>
            <w:shd w:val="clear" w:color="auto" w:fill="D9D9D9" w:themeFill="background1" w:themeFillShade="D9"/>
          </w:tcPr>
          <w:p w14:paraId="60150884" w14:textId="77777777" w:rsidR="00540306" w:rsidRDefault="00540306" w:rsidP="003C7CFA">
            <w:pPr>
              <w:pStyle w:val="TableParagraph"/>
              <w:rPr>
                <w:sz w:val="20"/>
              </w:rPr>
            </w:pPr>
          </w:p>
          <w:p w14:paraId="21F4A179" w14:textId="3D0FBD48" w:rsidR="00540306" w:rsidRDefault="00540306" w:rsidP="7918047B">
            <w:pPr>
              <w:pStyle w:val="TableParagraph"/>
              <w:ind w:left="2016"/>
              <w:rPr>
                <w:b/>
                <w:bCs/>
                <w:sz w:val="20"/>
                <w:szCs w:val="20"/>
              </w:rPr>
            </w:pPr>
            <w:r w:rsidRPr="7918047B">
              <w:rPr>
                <w:b/>
                <w:bCs/>
                <w:sz w:val="20"/>
                <w:szCs w:val="20"/>
                <w:u w:val="single"/>
              </w:rPr>
              <w:t>SCHOLARSHIP OF DISCOVERY (RESEARCH) (continued)</w:t>
            </w:r>
          </w:p>
        </w:tc>
      </w:tr>
      <w:tr w:rsidR="00540306" w14:paraId="7325305F" w14:textId="77777777" w:rsidTr="7918047B">
        <w:trPr>
          <w:trHeight w:hRule="exact" w:val="476"/>
        </w:trPr>
        <w:tc>
          <w:tcPr>
            <w:tcW w:w="4408" w:type="dxa"/>
          </w:tcPr>
          <w:p w14:paraId="6CEF51B5" w14:textId="77777777" w:rsidR="00540306" w:rsidRDefault="00540306" w:rsidP="003C7CFA">
            <w:pPr>
              <w:pStyle w:val="TableParagraph"/>
              <w:spacing w:before="5"/>
              <w:ind w:left="1704" w:right="1512"/>
              <w:jc w:val="center"/>
              <w:rPr>
                <w:b/>
                <w:sz w:val="20"/>
              </w:rPr>
            </w:pPr>
            <w:r>
              <w:rPr>
                <w:b/>
                <w:sz w:val="20"/>
                <w:u w:val="single"/>
              </w:rPr>
              <w:t>Meritorious</w:t>
            </w:r>
          </w:p>
        </w:tc>
        <w:tc>
          <w:tcPr>
            <w:tcW w:w="269" w:type="dxa"/>
            <w:vMerge w:val="restart"/>
            <w:shd w:val="clear" w:color="auto" w:fill="F1F1F1"/>
          </w:tcPr>
          <w:p w14:paraId="341E84A4" w14:textId="77777777" w:rsidR="00540306" w:rsidRDefault="00540306" w:rsidP="003C7CFA"/>
        </w:tc>
        <w:tc>
          <w:tcPr>
            <w:tcW w:w="4677" w:type="dxa"/>
          </w:tcPr>
          <w:p w14:paraId="11D35309" w14:textId="77777777" w:rsidR="00540306" w:rsidRDefault="00540306" w:rsidP="003C7CFA">
            <w:pPr>
              <w:pStyle w:val="TableParagraph"/>
              <w:spacing w:before="5"/>
              <w:ind w:left="243" w:right="81"/>
              <w:jc w:val="center"/>
              <w:rPr>
                <w:b/>
                <w:sz w:val="20"/>
              </w:rPr>
            </w:pPr>
            <w:r>
              <w:rPr>
                <w:b/>
                <w:sz w:val="20"/>
                <w:u w:val="single"/>
              </w:rPr>
              <w:t>Excellent</w:t>
            </w:r>
          </w:p>
        </w:tc>
      </w:tr>
      <w:tr w:rsidR="00540306" w14:paraId="2B381822" w14:textId="77777777" w:rsidTr="7918047B">
        <w:trPr>
          <w:trHeight w:hRule="exact" w:val="1652"/>
        </w:trPr>
        <w:tc>
          <w:tcPr>
            <w:tcW w:w="4408" w:type="dxa"/>
            <w:vMerge w:val="restart"/>
            <w:shd w:val="clear" w:color="auto" w:fill="F1F1F1"/>
          </w:tcPr>
          <w:p w14:paraId="74BD9DE0" w14:textId="77777777" w:rsidR="00540306" w:rsidRDefault="00540306" w:rsidP="003C7CFA"/>
        </w:tc>
        <w:tc>
          <w:tcPr>
            <w:tcW w:w="269" w:type="dxa"/>
            <w:vMerge/>
          </w:tcPr>
          <w:p w14:paraId="295E93D6" w14:textId="77777777" w:rsidR="00540306" w:rsidRDefault="00540306" w:rsidP="003C7CFA"/>
        </w:tc>
        <w:tc>
          <w:tcPr>
            <w:tcW w:w="4677" w:type="dxa"/>
          </w:tcPr>
          <w:p w14:paraId="2C5A3D27" w14:textId="77777777" w:rsidR="00540306" w:rsidRDefault="00540306" w:rsidP="003C7CFA">
            <w:pPr>
              <w:pStyle w:val="TableParagraph"/>
              <w:rPr>
                <w:sz w:val="20"/>
              </w:rPr>
            </w:pPr>
          </w:p>
          <w:p w14:paraId="1CE8D4CA" w14:textId="41536B62" w:rsidR="00540306" w:rsidRDefault="00540306" w:rsidP="003C7CFA">
            <w:pPr>
              <w:pStyle w:val="TableParagraph"/>
              <w:ind w:left="263" w:right="171"/>
              <w:rPr>
                <w:sz w:val="20"/>
              </w:rPr>
            </w:pPr>
            <w:r>
              <w:rPr>
                <w:sz w:val="20"/>
              </w:rPr>
              <w:t>Service as an editor, section editor or editorial board member for a medical or scientific journal (including a written summary of the faculty member’s activities and contributions to the success of the journal).</w:t>
            </w:r>
            <w:r w:rsidR="005777A9">
              <w:rPr>
                <w:sz w:val="20"/>
              </w:rPr>
              <w:t xml:space="preserve"> </w:t>
            </w:r>
            <w:r w:rsidR="005777A9" w:rsidRPr="005777A9">
              <w:rPr>
                <w:b/>
                <w:color w:val="FF0000"/>
                <w:sz w:val="20"/>
              </w:rPr>
              <w:t>(Se4)</w:t>
            </w:r>
          </w:p>
        </w:tc>
      </w:tr>
      <w:tr w:rsidR="00540306" w14:paraId="28D1BE9F" w14:textId="77777777" w:rsidTr="7918047B">
        <w:trPr>
          <w:trHeight w:hRule="exact" w:val="970"/>
        </w:trPr>
        <w:tc>
          <w:tcPr>
            <w:tcW w:w="4408" w:type="dxa"/>
            <w:vMerge/>
          </w:tcPr>
          <w:p w14:paraId="2202A685" w14:textId="77777777" w:rsidR="00540306" w:rsidRDefault="00540306" w:rsidP="003C7CFA"/>
        </w:tc>
        <w:tc>
          <w:tcPr>
            <w:tcW w:w="269" w:type="dxa"/>
            <w:vMerge/>
          </w:tcPr>
          <w:p w14:paraId="5ABB11CF" w14:textId="77777777" w:rsidR="00540306" w:rsidRDefault="00540306" w:rsidP="003C7CFA"/>
        </w:tc>
        <w:tc>
          <w:tcPr>
            <w:tcW w:w="4677" w:type="dxa"/>
          </w:tcPr>
          <w:p w14:paraId="55A715B4" w14:textId="77777777" w:rsidR="00540306" w:rsidRDefault="00540306" w:rsidP="003C7CFA">
            <w:pPr>
              <w:pStyle w:val="TableParagraph"/>
              <w:rPr>
                <w:sz w:val="20"/>
              </w:rPr>
            </w:pPr>
          </w:p>
          <w:p w14:paraId="05F87CA0" w14:textId="47818E84" w:rsidR="00540306" w:rsidRDefault="00540306" w:rsidP="003C7CFA">
            <w:pPr>
              <w:pStyle w:val="TableParagraph"/>
              <w:ind w:left="263" w:right="549"/>
              <w:rPr>
                <w:sz w:val="20"/>
              </w:rPr>
            </w:pPr>
            <w:r>
              <w:rPr>
                <w:sz w:val="20"/>
              </w:rPr>
              <w:t>Service as a regular member on a scientific study sections.</w:t>
            </w:r>
            <w:r w:rsidR="005777A9">
              <w:rPr>
                <w:sz w:val="20"/>
              </w:rPr>
              <w:t xml:space="preserve"> </w:t>
            </w:r>
            <w:r w:rsidR="005777A9" w:rsidRPr="005777A9">
              <w:rPr>
                <w:b/>
                <w:color w:val="FF0000"/>
                <w:sz w:val="20"/>
              </w:rPr>
              <w:t>(Se5)</w:t>
            </w:r>
          </w:p>
        </w:tc>
      </w:tr>
      <w:tr w:rsidR="00540306" w14:paraId="5F41634E" w14:textId="77777777" w:rsidTr="7918047B">
        <w:trPr>
          <w:trHeight w:hRule="exact" w:val="2771"/>
        </w:trPr>
        <w:tc>
          <w:tcPr>
            <w:tcW w:w="4408" w:type="dxa"/>
            <w:vMerge/>
          </w:tcPr>
          <w:p w14:paraId="118AB1F5" w14:textId="77777777" w:rsidR="00540306" w:rsidRDefault="00540306" w:rsidP="003C7CFA"/>
        </w:tc>
        <w:tc>
          <w:tcPr>
            <w:tcW w:w="269" w:type="dxa"/>
            <w:vMerge/>
          </w:tcPr>
          <w:p w14:paraId="10D9AF77" w14:textId="77777777" w:rsidR="00540306" w:rsidRDefault="00540306" w:rsidP="003C7CFA"/>
        </w:tc>
        <w:tc>
          <w:tcPr>
            <w:tcW w:w="4677" w:type="dxa"/>
          </w:tcPr>
          <w:p w14:paraId="0A2D2932" w14:textId="77777777" w:rsidR="00540306" w:rsidRDefault="00540306" w:rsidP="003C7CFA">
            <w:pPr>
              <w:pStyle w:val="TableParagraph"/>
              <w:rPr>
                <w:sz w:val="20"/>
              </w:rPr>
            </w:pPr>
          </w:p>
          <w:p w14:paraId="01922927" w14:textId="09D0E233" w:rsidR="00540306" w:rsidRDefault="00540306" w:rsidP="003C7CFA">
            <w:pPr>
              <w:pStyle w:val="TableParagraph"/>
              <w:ind w:left="263" w:right="215"/>
              <w:rPr>
                <w:sz w:val="20"/>
              </w:rPr>
            </w:pPr>
            <w:r>
              <w:rPr>
                <w:sz w:val="20"/>
              </w:rPr>
              <w:t>Regularly assumes greater than average share of administrative or service responsibilities related to research. Examples might include leading or making exceptional contributions to the Institutional Animal Care and Use Committee (IACUC), the Colorado Multiple Institutional Review Board (COMIRB), the COMIRB Scientific Advisor Committee (SARC) or other University or hospital research institutes, organizations or cores.</w:t>
            </w:r>
            <w:r w:rsidR="005777A9">
              <w:rPr>
                <w:sz w:val="20"/>
              </w:rPr>
              <w:t xml:space="preserve"> </w:t>
            </w:r>
            <w:r w:rsidR="005777A9" w:rsidRPr="008114B3">
              <w:rPr>
                <w:b/>
                <w:color w:val="FF0000"/>
                <w:sz w:val="20"/>
              </w:rPr>
              <w:t>(</w:t>
            </w:r>
            <w:r w:rsidR="008114B3" w:rsidRPr="008114B3">
              <w:rPr>
                <w:b/>
                <w:color w:val="FF0000"/>
                <w:sz w:val="20"/>
              </w:rPr>
              <w:t>Se1)</w:t>
            </w:r>
          </w:p>
        </w:tc>
      </w:tr>
      <w:tr w:rsidR="00540306" w14:paraId="3251D370" w14:textId="77777777" w:rsidTr="7918047B">
        <w:trPr>
          <w:trHeight w:hRule="exact" w:val="2771"/>
        </w:trPr>
        <w:tc>
          <w:tcPr>
            <w:tcW w:w="4408" w:type="dxa"/>
            <w:vMerge/>
          </w:tcPr>
          <w:p w14:paraId="6A8B92A2" w14:textId="77777777" w:rsidR="00540306" w:rsidRDefault="00540306" w:rsidP="003C7CFA"/>
        </w:tc>
        <w:tc>
          <w:tcPr>
            <w:tcW w:w="269" w:type="dxa"/>
            <w:vMerge/>
          </w:tcPr>
          <w:p w14:paraId="07853A5B" w14:textId="77777777" w:rsidR="00540306" w:rsidRDefault="00540306" w:rsidP="003C7CFA"/>
        </w:tc>
        <w:tc>
          <w:tcPr>
            <w:tcW w:w="4677" w:type="dxa"/>
          </w:tcPr>
          <w:p w14:paraId="1D1C5EF2" w14:textId="77777777" w:rsidR="00540306" w:rsidRDefault="00540306" w:rsidP="003C7CFA">
            <w:pPr>
              <w:pStyle w:val="TableParagraph"/>
              <w:rPr>
                <w:sz w:val="20"/>
              </w:rPr>
            </w:pPr>
          </w:p>
          <w:p w14:paraId="647331FE" w14:textId="25216BD3" w:rsidR="00540306" w:rsidRDefault="00540306" w:rsidP="008C73F4">
            <w:pPr>
              <w:pStyle w:val="TableParagraph"/>
              <w:ind w:left="263" w:right="160"/>
              <w:rPr>
                <w:sz w:val="20"/>
                <w:szCs w:val="20"/>
              </w:rPr>
            </w:pPr>
            <w:r w:rsidRPr="6B7C2FEB">
              <w:rPr>
                <w:sz w:val="20"/>
                <w:szCs w:val="20"/>
              </w:rPr>
              <w:t>A national or international reputation, as evidenced by: external letters of reference; invitations to present at national or international meetings; invitations to write reviews or chapters, or to provide unique expertise as a collaborator on a research project; visiting professorships; service as a regular member on study sections; organization of national meetings; or service as a national consultant or on editorial boards of journals.</w:t>
            </w:r>
            <w:r w:rsidR="1A113A57" w:rsidRPr="6B7C2FEB">
              <w:rPr>
                <w:sz w:val="20"/>
                <w:szCs w:val="20"/>
              </w:rPr>
              <w:t xml:space="preserve"> </w:t>
            </w:r>
            <w:r w:rsidR="1A113A57" w:rsidRPr="6B7C2FEB">
              <w:rPr>
                <w:b/>
                <w:bCs/>
                <w:color w:val="FF0000"/>
                <w:sz w:val="20"/>
                <w:szCs w:val="20"/>
              </w:rPr>
              <w:t>(S</w:t>
            </w:r>
            <w:r w:rsidR="008C73F4">
              <w:rPr>
                <w:b/>
                <w:bCs/>
                <w:color w:val="FF0000"/>
                <w:sz w:val="20"/>
                <w:szCs w:val="20"/>
              </w:rPr>
              <w:t>6, 7, 8, 9</w:t>
            </w:r>
            <w:r w:rsidR="1A113A57" w:rsidRPr="6B7C2FEB">
              <w:rPr>
                <w:b/>
                <w:bCs/>
                <w:color w:val="FF0000"/>
                <w:sz w:val="20"/>
                <w:szCs w:val="20"/>
              </w:rPr>
              <w:t xml:space="preserve">, </w:t>
            </w:r>
            <w:r w:rsidR="008C73F4">
              <w:rPr>
                <w:b/>
                <w:bCs/>
                <w:color w:val="FF0000"/>
                <w:sz w:val="20"/>
                <w:szCs w:val="20"/>
              </w:rPr>
              <w:t>14</w:t>
            </w:r>
            <w:r w:rsidR="1A113A57" w:rsidRPr="6B7C2FEB">
              <w:rPr>
                <w:b/>
                <w:bCs/>
                <w:color w:val="FF0000"/>
                <w:sz w:val="20"/>
                <w:szCs w:val="20"/>
              </w:rPr>
              <w:t>, Se5)</w:t>
            </w:r>
          </w:p>
        </w:tc>
      </w:tr>
      <w:tr w:rsidR="00540306" w14:paraId="2F30917D" w14:textId="77777777" w:rsidTr="7918047B">
        <w:trPr>
          <w:trHeight w:hRule="exact" w:val="807"/>
        </w:trPr>
        <w:tc>
          <w:tcPr>
            <w:tcW w:w="4408" w:type="dxa"/>
            <w:vMerge/>
          </w:tcPr>
          <w:p w14:paraId="08293453" w14:textId="77777777" w:rsidR="00540306" w:rsidRDefault="00540306" w:rsidP="003C7CFA"/>
        </w:tc>
        <w:tc>
          <w:tcPr>
            <w:tcW w:w="269" w:type="dxa"/>
            <w:vMerge/>
          </w:tcPr>
          <w:p w14:paraId="2FC91651" w14:textId="77777777" w:rsidR="00540306" w:rsidRDefault="00540306" w:rsidP="003C7CFA"/>
        </w:tc>
        <w:tc>
          <w:tcPr>
            <w:tcW w:w="4677" w:type="dxa"/>
          </w:tcPr>
          <w:p w14:paraId="5069E3D0" w14:textId="77777777" w:rsidR="00540306" w:rsidRDefault="00540306" w:rsidP="003C7CFA">
            <w:pPr>
              <w:pStyle w:val="TableParagraph"/>
              <w:rPr>
                <w:sz w:val="20"/>
              </w:rPr>
            </w:pPr>
          </w:p>
          <w:p w14:paraId="095579DC" w14:textId="27540DA7" w:rsidR="00540306" w:rsidRDefault="00540306" w:rsidP="008C73F4">
            <w:pPr>
              <w:pStyle w:val="TableParagraph"/>
              <w:ind w:left="243" w:right="147"/>
              <w:rPr>
                <w:sz w:val="20"/>
                <w:szCs w:val="20"/>
              </w:rPr>
            </w:pPr>
            <w:r w:rsidRPr="6B7C2FEB">
              <w:rPr>
                <w:sz w:val="20"/>
                <w:szCs w:val="20"/>
              </w:rPr>
              <w:t>Development of a significant number of patents.</w:t>
            </w:r>
            <w:r w:rsidR="1A113A57" w:rsidRPr="6B7C2FEB">
              <w:rPr>
                <w:sz w:val="20"/>
                <w:szCs w:val="20"/>
              </w:rPr>
              <w:t xml:space="preserve"> </w:t>
            </w:r>
            <w:r w:rsidR="1A113A57" w:rsidRPr="6B7C2FEB">
              <w:rPr>
                <w:b/>
                <w:bCs/>
                <w:color w:val="FF0000"/>
                <w:sz w:val="20"/>
                <w:szCs w:val="20"/>
              </w:rPr>
              <w:t>(S</w:t>
            </w:r>
            <w:r w:rsidR="008C73F4">
              <w:rPr>
                <w:b/>
                <w:bCs/>
                <w:color w:val="FF0000"/>
                <w:sz w:val="20"/>
                <w:szCs w:val="20"/>
              </w:rPr>
              <w:t>10</w:t>
            </w:r>
            <w:r w:rsidR="1A113A57" w:rsidRPr="6B7C2FEB">
              <w:rPr>
                <w:b/>
                <w:bCs/>
                <w:color w:val="FF0000"/>
                <w:sz w:val="20"/>
                <w:szCs w:val="20"/>
              </w:rPr>
              <w:t>)</w:t>
            </w:r>
          </w:p>
        </w:tc>
      </w:tr>
    </w:tbl>
    <w:p w14:paraId="754A3476" w14:textId="77777777" w:rsidR="00540306" w:rsidRDefault="00540306" w:rsidP="00540306">
      <w:pPr>
        <w:jc w:val="center"/>
        <w:rPr>
          <w:sz w:val="20"/>
        </w:rPr>
        <w:sectPr w:rsidR="00540306" w:rsidSect="00540306">
          <w:pgSz w:w="12240" w:h="15840"/>
          <w:pgMar w:top="1440" w:right="1320" w:bottom="1080" w:left="1340" w:header="0" w:footer="889"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8"/>
        <w:gridCol w:w="269"/>
        <w:gridCol w:w="4677"/>
      </w:tblGrid>
      <w:tr w:rsidR="00540306" w14:paraId="405AD3E0" w14:textId="77777777" w:rsidTr="7918047B">
        <w:trPr>
          <w:trHeight w:hRule="exact" w:val="2305"/>
        </w:trPr>
        <w:tc>
          <w:tcPr>
            <w:tcW w:w="9354" w:type="dxa"/>
            <w:gridSpan w:val="3"/>
            <w:shd w:val="clear" w:color="auto" w:fill="D9D9D9" w:themeFill="background1" w:themeFillShade="D9"/>
          </w:tcPr>
          <w:p w14:paraId="3ACB7AB8" w14:textId="77777777" w:rsidR="00540306" w:rsidRDefault="00540306" w:rsidP="003C7CFA">
            <w:pPr>
              <w:pStyle w:val="TableParagraph"/>
              <w:rPr>
                <w:sz w:val="20"/>
              </w:rPr>
            </w:pPr>
          </w:p>
          <w:p w14:paraId="2B2FB565" w14:textId="37ED3AA1" w:rsidR="00540306" w:rsidDel="008C73F4" w:rsidRDefault="00540306" w:rsidP="7918047B">
            <w:pPr>
              <w:pStyle w:val="TableParagraph"/>
              <w:ind w:left="3164"/>
              <w:rPr>
                <w:b/>
                <w:bCs/>
                <w:sz w:val="20"/>
                <w:szCs w:val="20"/>
              </w:rPr>
            </w:pPr>
            <w:r w:rsidRPr="7918047B">
              <w:rPr>
                <w:b/>
                <w:bCs/>
                <w:sz w:val="20"/>
                <w:szCs w:val="20"/>
                <w:u w:val="single"/>
              </w:rPr>
              <w:t>SCHOLARSHIP OF APPLICATION</w:t>
            </w:r>
          </w:p>
          <w:p w14:paraId="604EA148" w14:textId="22EEF999" w:rsidR="00540306" w:rsidDel="008C73F4" w:rsidRDefault="00540306" w:rsidP="7918047B">
            <w:pPr>
              <w:pStyle w:val="TableParagraph"/>
              <w:spacing w:before="1"/>
              <w:rPr>
                <w:sz w:val="20"/>
                <w:szCs w:val="20"/>
              </w:rPr>
            </w:pPr>
          </w:p>
          <w:p w14:paraId="438E2CD6" w14:textId="272FC68D" w:rsidR="00540306" w:rsidRDefault="00540306" w:rsidP="7918047B">
            <w:pPr>
              <w:pStyle w:val="TableParagraph"/>
              <w:ind w:left="268" w:right="242"/>
              <w:rPr>
                <w:b/>
                <w:bCs/>
                <w:sz w:val="20"/>
                <w:szCs w:val="20"/>
              </w:rPr>
            </w:pPr>
            <w:r w:rsidRPr="7918047B">
              <w:rPr>
                <w:b/>
                <w:bCs/>
                <w:sz w:val="20"/>
                <w:szCs w:val="20"/>
              </w:rPr>
              <w:t>The “scholarship of application” includes activities that build bridges between theory and practice or that apply knowledge to practical problems. Examples include development of new medical treatment modalities, clinical care pathways, or other activities that address community health care needs, that shape public policy on health care or that that promote quality of care and patient safety and advance the science and practice of health care quality improvement.</w:t>
            </w:r>
          </w:p>
        </w:tc>
      </w:tr>
      <w:tr w:rsidR="00540306" w14:paraId="23A0D00A" w14:textId="77777777" w:rsidTr="7918047B">
        <w:trPr>
          <w:trHeight w:hRule="exact" w:val="476"/>
        </w:trPr>
        <w:tc>
          <w:tcPr>
            <w:tcW w:w="4408" w:type="dxa"/>
          </w:tcPr>
          <w:p w14:paraId="777F12CF" w14:textId="77777777" w:rsidR="00540306" w:rsidRDefault="00540306" w:rsidP="003C7CFA">
            <w:pPr>
              <w:pStyle w:val="TableParagraph"/>
              <w:spacing w:before="5"/>
              <w:ind w:left="1704" w:right="1512"/>
              <w:jc w:val="center"/>
              <w:rPr>
                <w:b/>
                <w:sz w:val="20"/>
              </w:rPr>
            </w:pPr>
            <w:r>
              <w:rPr>
                <w:b/>
                <w:sz w:val="20"/>
                <w:u w:val="single"/>
              </w:rPr>
              <w:t>Meritorious</w:t>
            </w:r>
          </w:p>
        </w:tc>
        <w:tc>
          <w:tcPr>
            <w:tcW w:w="269" w:type="dxa"/>
            <w:vMerge w:val="restart"/>
            <w:shd w:val="clear" w:color="auto" w:fill="F1F1F1"/>
          </w:tcPr>
          <w:p w14:paraId="6101989E" w14:textId="77777777" w:rsidR="00540306" w:rsidRDefault="00540306" w:rsidP="003C7CFA"/>
        </w:tc>
        <w:tc>
          <w:tcPr>
            <w:tcW w:w="4677" w:type="dxa"/>
          </w:tcPr>
          <w:p w14:paraId="1548C456" w14:textId="77777777" w:rsidR="00540306" w:rsidRDefault="00540306" w:rsidP="003C7CFA">
            <w:pPr>
              <w:pStyle w:val="TableParagraph"/>
              <w:spacing w:before="5"/>
              <w:ind w:left="243" w:right="81"/>
              <w:jc w:val="center"/>
              <w:rPr>
                <w:b/>
                <w:sz w:val="20"/>
              </w:rPr>
            </w:pPr>
            <w:r>
              <w:rPr>
                <w:b/>
                <w:sz w:val="20"/>
                <w:u w:val="single"/>
              </w:rPr>
              <w:t>Excellent</w:t>
            </w:r>
          </w:p>
        </w:tc>
      </w:tr>
      <w:tr w:rsidR="00540306" w14:paraId="4DDC0912" w14:textId="77777777" w:rsidTr="7918047B">
        <w:trPr>
          <w:trHeight w:hRule="exact" w:val="1623"/>
        </w:trPr>
        <w:tc>
          <w:tcPr>
            <w:tcW w:w="4408" w:type="dxa"/>
          </w:tcPr>
          <w:p w14:paraId="6B59DD55" w14:textId="77777777" w:rsidR="00540306" w:rsidRDefault="00540306" w:rsidP="003C7CFA">
            <w:pPr>
              <w:pStyle w:val="TableParagraph"/>
              <w:rPr>
                <w:sz w:val="20"/>
              </w:rPr>
            </w:pPr>
          </w:p>
          <w:p w14:paraId="718CED94" w14:textId="535A3CC5" w:rsidR="00540306" w:rsidRDefault="00540306" w:rsidP="00A42E13">
            <w:pPr>
              <w:pStyle w:val="TableParagraph"/>
              <w:ind w:left="105" w:right="115"/>
              <w:rPr>
                <w:sz w:val="20"/>
                <w:szCs w:val="20"/>
              </w:rPr>
            </w:pPr>
            <w:r w:rsidRPr="7918047B">
              <w:rPr>
                <w:sz w:val="20"/>
                <w:szCs w:val="20"/>
              </w:rPr>
              <w:t>Active participation in activities that promote health care quality, cost-efficiency, access or patient safety within the institution (provides documentation of interventions and outcomes).</w:t>
            </w:r>
            <w:r w:rsidR="5FD4165D" w:rsidRPr="7918047B">
              <w:rPr>
                <w:sz w:val="20"/>
                <w:szCs w:val="20"/>
              </w:rPr>
              <w:t xml:space="preserve"> </w:t>
            </w:r>
            <w:r w:rsidR="5FD4165D" w:rsidRPr="7918047B">
              <w:rPr>
                <w:b/>
                <w:bCs/>
                <w:color w:val="FF0000"/>
                <w:sz w:val="20"/>
                <w:szCs w:val="20"/>
              </w:rPr>
              <w:t>(S</w:t>
            </w:r>
            <w:r w:rsidR="6053F9B7" w:rsidRPr="7918047B">
              <w:rPr>
                <w:b/>
                <w:bCs/>
                <w:color w:val="FF0000"/>
                <w:sz w:val="20"/>
                <w:szCs w:val="20"/>
              </w:rPr>
              <w:t>2</w:t>
            </w:r>
            <w:r w:rsidR="6697B387" w:rsidRPr="7918047B">
              <w:rPr>
                <w:b/>
                <w:bCs/>
                <w:color w:val="FF0000"/>
                <w:sz w:val="20"/>
                <w:szCs w:val="20"/>
              </w:rPr>
              <w:t>3</w:t>
            </w:r>
            <w:r w:rsidR="5FD4165D" w:rsidRPr="7918047B">
              <w:rPr>
                <w:b/>
                <w:bCs/>
                <w:color w:val="FF0000"/>
                <w:sz w:val="20"/>
                <w:szCs w:val="20"/>
              </w:rPr>
              <w:t>)</w:t>
            </w:r>
          </w:p>
        </w:tc>
        <w:tc>
          <w:tcPr>
            <w:tcW w:w="269" w:type="dxa"/>
            <w:vMerge/>
          </w:tcPr>
          <w:p w14:paraId="46832F97" w14:textId="77777777" w:rsidR="00540306" w:rsidRDefault="00540306" w:rsidP="003C7CFA"/>
        </w:tc>
        <w:tc>
          <w:tcPr>
            <w:tcW w:w="4677" w:type="dxa"/>
          </w:tcPr>
          <w:p w14:paraId="31C59231" w14:textId="77777777" w:rsidR="00540306" w:rsidRDefault="00540306" w:rsidP="003C7CFA">
            <w:pPr>
              <w:pStyle w:val="TableParagraph"/>
              <w:rPr>
                <w:sz w:val="20"/>
              </w:rPr>
            </w:pPr>
          </w:p>
          <w:p w14:paraId="03862F95" w14:textId="4ECFA0EC" w:rsidR="00540306" w:rsidRDefault="00540306" w:rsidP="00A42E13">
            <w:pPr>
              <w:pStyle w:val="TableParagraph"/>
              <w:ind w:left="263" w:right="124"/>
              <w:rPr>
                <w:b/>
                <w:bCs/>
                <w:color w:val="FF0000"/>
                <w:sz w:val="20"/>
                <w:szCs w:val="20"/>
              </w:rPr>
            </w:pPr>
            <w:r w:rsidRPr="6B7C2FEB">
              <w:rPr>
                <w:sz w:val="20"/>
                <w:szCs w:val="20"/>
              </w:rPr>
              <w:t>Leadership of projects that have improved the quality of care, cost-efficiency, access, or patient safety locally, nationally or</w:t>
            </w:r>
            <w:r w:rsidRPr="6B7C2FEB">
              <w:rPr>
                <w:spacing w:val="-19"/>
                <w:sz w:val="20"/>
                <w:szCs w:val="20"/>
              </w:rPr>
              <w:t xml:space="preserve"> </w:t>
            </w:r>
            <w:r w:rsidRPr="6B7C2FEB">
              <w:rPr>
                <w:sz w:val="20"/>
                <w:szCs w:val="20"/>
              </w:rPr>
              <w:t>internationally (provides documentation of interventions and outcomes).</w:t>
            </w:r>
            <w:r w:rsidR="1A113A57" w:rsidRPr="6B7C2FEB">
              <w:rPr>
                <w:sz w:val="20"/>
                <w:szCs w:val="20"/>
              </w:rPr>
              <w:t xml:space="preserve"> </w:t>
            </w:r>
            <w:r w:rsidR="1A113A57" w:rsidRPr="6B7C2FEB">
              <w:rPr>
                <w:b/>
                <w:bCs/>
                <w:color w:val="FF0000"/>
                <w:sz w:val="20"/>
                <w:szCs w:val="20"/>
              </w:rPr>
              <w:t>(S</w:t>
            </w:r>
            <w:r w:rsidR="00A42E13">
              <w:rPr>
                <w:b/>
                <w:bCs/>
                <w:color w:val="FF0000"/>
                <w:sz w:val="20"/>
                <w:szCs w:val="20"/>
              </w:rPr>
              <w:t>11</w:t>
            </w:r>
            <w:r w:rsidR="1A113A57" w:rsidRPr="6B7C2FEB">
              <w:rPr>
                <w:b/>
                <w:bCs/>
                <w:color w:val="FF0000"/>
                <w:sz w:val="20"/>
                <w:szCs w:val="20"/>
              </w:rPr>
              <w:t>)</w:t>
            </w:r>
          </w:p>
        </w:tc>
      </w:tr>
      <w:tr w:rsidR="00540306" w14:paraId="7181CD1B" w14:textId="77777777" w:rsidTr="7918047B">
        <w:trPr>
          <w:trHeight w:hRule="exact" w:val="1157"/>
        </w:trPr>
        <w:tc>
          <w:tcPr>
            <w:tcW w:w="4408" w:type="dxa"/>
          </w:tcPr>
          <w:p w14:paraId="0D54DC3F" w14:textId="77777777" w:rsidR="00540306" w:rsidRDefault="00540306" w:rsidP="003C7CFA">
            <w:pPr>
              <w:pStyle w:val="TableParagraph"/>
              <w:spacing w:before="6"/>
              <w:rPr>
                <w:sz w:val="19"/>
              </w:rPr>
            </w:pPr>
          </w:p>
          <w:p w14:paraId="0B921529" w14:textId="78226404" w:rsidR="00540306" w:rsidRDefault="00540306" w:rsidP="7918047B">
            <w:pPr>
              <w:pStyle w:val="TableParagraph"/>
              <w:ind w:left="105" w:right="326"/>
              <w:rPr>
                <w:sz w:val="20"/>
                <w:szCs w:val="20"/>
              </w:rPr>
            </w:pPr>
            <w:r w:rsidRPr="7918047B">
              <w:rPr>
                <w:sz w:val="20"/>
                <w:szCs w:val="20"/>
              </w:rPr>
              <w:t>Co-authorship of articles, policy reports or other publications related to clinical or health services topics.</w:t>
            </w:r>
            <w:r w:rsidR="31CFBA4A" w:rsidRPr="7918047B">
              <w:rPr>
                <w:sz w:val="20"/>
                <w:szCs w:val="20"/>
              </w:rPr>
              <w:t xml:space="preserve"> </w:t>
            </w:r>
            <w:r w:rsidR="31CFBA4A" w:rsidRPr="7918047B">
              <w:rPr>
                <w:b/>
                <w:bCs/>
                <w:color w:val="FF0000"/>
                <w:sz w:val="20"/>
                <w:szCs w:val="20"/>
              </w:rPr>
              <w:t>(S</w:t>
            </w:r>
            <w:r w:rsidR="6053F9B7" w:rsidRPr="7918047B">
              <w:rPr>
                <w:b/>
                <w:bCs/>
                <w:color w:val="FF0000"/>
                <w:sz w:val="20"/>
                <w:szCs w:val="20"/>
              </w:rPr>
              <w:t>1</w:t>
            </w:r>
            <w:r w:rsidR="3DDDEE44" w:rsidRPr="7918047B">
              <w:rPr>
                <w:b/>
                <w:bCs/>
                <w:color w:val="FF0000"/>
                <w:sz w:val="20"/>
                <w:szCs w:val="20"/>
              </w:rPr>
              <w:t>7</w:t>
            </w:r>
            <w:r w:rsidR="31CFBA4A" w:rsidRPr="7918047B">
              <w:rPr>
                <w:b/>
                <w:bCs/>
                <w:color w:val="FF0000"/>
                <w:sz w:val="20"/>
                <w:szCs w:val="20"/>
              </w:rPr>
              <w:t>)</w:t>
            </w:r>
          </w:p>
        </w:tc>
        <w:tc>
          <w:tcPr>
            <w:tcW w:w="269" w:type="dxa"/>
            <w:vMerge/>
          </w:tcPr>
          <w:p w14:paraId="7E42892D" w14:textId="77777777" w:rsidR="00540306" w:rsidRDefault="00540306" w:rsidP="003C7CFA"/>
        </w:tc>
        <w:tc>
          <w:tcPr>
            <w:tcW w:w="4677" w:type="dxa"/>
            <w:vMerge w:val="restart"/>
          </w:tcPr>
          <w:p w14:paraId="599587E5" w14:textId="77777777" w:rsidR="00540306" w:rsidRDefault="00540306" w:rsidP="003C7CFA">
            <w:pPr>
              <w:pStyle w:val="TableParagraph"/>
              <w:spacing w:before="6"/>
              <w:rPr>
                <w:sz w:val="19"/>
              </w:rPr>
            </w:pPr>
          </w:p>
          <w:p w14:paraId="588B4278" w14:textId="598C5AB1" w:rsidR="00540306" w:rsidRDefault="00540306" w:rsidP="00A42E13">
            <w:pPr>
              <w:pStyle w:val="TableParagraph"/>
              <w:ind w:left="263" w:right="118"/>
              <w:rPr>
                <w:sz w:val="20"/>
                <w:szCs w:val="20"/>
              </w:rPr>
            </w:pPr>
            <w:r w:rsidRPr="6B7C2FEB">
              <w:rPr>
                <w:sz w:val="20"/>
                <w:szCs w:val="20"/>
              </w:rPr>
              <w:t>A record of multiple publications related to clinical, health services or health systems science topics, which may include clinical trials, investigative reports, case studies, policy reports or other publications that have advanced the science and practice of health care quality improvement.</w:t>
            </w:r>
            <w:r w:rsidR="1A113A57" w:rsidRPr="6B7C2FEB">
              <w:rPr>
                <w:sz w:val="20"/>
                <w:szCs w:val="20"/>
              </w:rPr>
              <w:t xml:space="preserve"> </w:t>
            </w:r>
            <w:r w:rsidR="1A113A57" w:rsidRPr="6B7C2FEB">
              <w:rPr>
                <w:b/>
                <w:bCs/>
                <w:color w:val="FF0000"/>
                <w:sz w:val="20"/>
                <w:szCs w:val="20"/>
              </w:rPr>
              <w:t>(S</w:t>
            </w:r>
            <w:r w:rsidR="00A42E13">
              <w:rPr>
                <w:b/>
                <w:bCs/>
                <w:color w:val="FF0000"/>
                <w:sz w:val="20"/>
                <w:szCs w:val="20"/>
              </w:rPr>
              <w:t>7</w:t>
            </w:r>
            <w:r w:rsidR="1A113A57" w:rsidRPr="6B7C2FEB">
              <w:rPr>
                <w:b/>
                <w:bCs/>
                <w:color w:val="FF0000"/>
                <w:sz w:val="20"/>
                <w:szCs w:val="20"/>
              </w:rPr>
              <w:t>)</w:t>
            </w:r>
          </w:p>
        </w:tc>
      </w:tr>
      <w:tr w:rsidR="00540306" w14:paraId="33F0A6C6" w14:textId="77777777" w:rsidTr="7918047B">
        <w:trPr>
          <w:trHeight w:hRule="exact" w:val="1008"/>
        </w:trPr>
        <w:tc>
          <w:tcPr>
            <w:tcW w:w="4408" w:type="dxa"/>
            <w:vMerge w:val="restart"/>
            <w:shd w:val="clear" w:color="auto" w:fill="F1F1F1"/>
          </w:tcPr>
          <w:p w14:paraId="1BA68B02" w14:textId="77777777" w:rsidR="00540306" w:rsidRDefault="00540306" w:rsidP="003C7CFA"/>
        </w:tc>
        <w:tc>
          <w:tcPr>
            <w:tcW w:w="269" w:type="dxa"/>
            <w:vMerge/>
          </w:tcPr>
          <w:p w14:paraId="5F2F8B7D" w14:textId="77777777" w:rsidR="00540306" w:rsidRDefault="00540306" w:rsidP="003C7CFA"/>
        </w:tc>
        <w:tc>
          <w:tcPr>
            <w:tcW w:w="4677" w:type="dxa"/>
            <w:vMerge/>
          </w:tcPr>
          <w:p w14:paraId="3E072A5A" w14:textId="77777777" w:rsidR="00540306" w:rsidRDefault="00540306" w:rsidP="003C7CFA"/>
        </w:tc>
      </w:tr>
      <w:tr w:rsidR="00540306" w14:paraId="5521700F" w14:textId="77777777" w:rsidTr="7918047B">
        <w:trPr>
          <w:trHeight w:hRule="exact" w:val="2079"/>
        </w:trPr>
        <w:tc>
          <w:tcPr>
            <w:tcW w:w="4408" w:type="dxa"/>
            <w:vMerge/>
          </w:tcPr>
          <w:p w14:paraId="323AB8DF" w14:textId="77777777" w:rsidR="00540306" w:rsidRDefault="00540306" w:rsidP="003C7CFA"/>
        </w:tc>
        <w:tc>
          <w:tcPr>
            <w:tcW w:w="269" w:type="dxa"/>
            <w:vMerge/>
          </w:tcPr>
          <w:p w14:paraId="11D30CAB" w14:textId="77777777" w:rsidR="00540306" w:rsidRDefault="00540306" w:rsidP="003C7CFA"/>
        </w:tc>
        <w:tc>
          <w:tcPr>
            <w:tcW w:w="4677" w:type="dxa"/>
          </w:tcPr>
          <w:p w14:paraId="6899C4CD" w14:textId="77777777" w:rsidR="00540306" w:rsidRDefault="00540306" w:rsidP="003C7CFA">
            <w:pPr>
              <w:pStyle w:val="TableParagraph"/>
              <w:rPr>
                <w:sz w:val="20"/>
              </w:rPr>
            </w:pPr>
          </w:p>
          <w:p w14:paraId="6E1FCDA7" w14:textId="1F8E7AB8" w:rsidR="00540306" w:rsidRDefault="00540306" w:rsidP="00A42E13">
            <w:pPr>
              <w:pStyle w:val="TableParagraph"/>
              <w:ind w:left="263" w:right="215"/>
              <w:rPr>
                <w:sz w:val="20"/>
                <w:szCs w:val="20"/>
              </w:rPr>
            </w:pPr>
            <w:r w:rsidRPr="6B7C2FEB">
              <w:rPr>
                <w:sz w:val="20"/>
                <w:szCs w:val="20"/>
              </w:rPr>
              <w:t>Articles, white papers or other written or electronic products of scholarship that focus on health care advocacy, equity, community service or community-based participatory research or other activities that shape public policy on health care or that address health disparities.</w:t>
            </w:r>
            <w:r w:rsidR="1A113A57" w:rsidRPr="6B7C2FEB">
              <w:rPr>
                <w:sz w:val="20"/>
                <w:szCs w:val="20"/>
              </w:rPr>
              <w:t xml:space="preserve"> </w:t>
            </w:r>
            <w:r w:rsidR="1A113A57" w:rsidRPr="6B7C2FEB">
              <w:rPr>
                <w:b/>
                <w:bCs/>
                <w:color w:val="FF0000"/>
                <w:sz w:val="20"/>
                <w:szCs w:val="20"/>
              </w:rPr>
              <w:t>(S</w:t>
            </w:r>
            <w:r w:rsidR="00A42E13">
              <w:rPr>
                <w:b/>
                <w:bCs/>
                <w:color w:val="FF0000"/>
                <w:sz w:val="20"/>
                <w:szCs w:val="20"/>
              </w:rPr>
              <w:t>6</w:t>
            </w:r>
            <w:r w:rsidR="1A113A57" w:rsidRPr="6B7C2FEB">
              <w:rPr>
                <w:b/>
                <w:bCs/>
                <w:color w:val="FF0000"/>
                <w:sz w:val="20"/>
                <w:szCs w:val="20"/>
              </w:rPr>
              <w:t>)</w:t>
            </w:r>
          </w:p>
        </w:tc>
      </w:tr>
      <w:tr w:rsidR="00540306" w14:paraId="001CC8FB" w14:textId="77777777" w:rsidTr="7918047B">
        <w:trPr>
          <w:trHeight w:hRule="exact" w:val="2079"/>
        </w:trPr>
        <w:tc>
          <w:tcPr>
            <w:tcW w:w="4408" w:type="dxa"/>
            <w:vMerge/>
          </w:tcPr>
          <w:p w14:paraId="7ED4DAF8" w14:textId="77777777" w:rsidR="00540306" w:rsidRDefault="00540306" w:rsidP="003C7CFA"/>
        </w:tc>
        <w:tc>
          <w:tcPr>
            <w:tcW w:w="269" w:type="dxa"/>
            <w:vMerge/>
          </w:tcPr>
          <w:p w14:paraId="46E14F09" w14:textId="77777777" w:rsidR="00540306" w:rsidRDefault="00540306" w:rsidP="003C7CFA"/>
        </w:tc>
        <w:tc>
          <w:tcPr>
            <w:tcW w:w="4677" w:type="dxa"/>
          </w:tcPr>
          <w:p w14:paraId="4CA1D852" w14:textId="77777777" w:rsidR="00540306" w:rsidRDefault="00540306" w:rsidP="003C7CFA">
            <w:pPr>
              <w:pStyle w:val="TableParagraph"/>
              <w:rPr>
                <w:sz w:val="20"/>
              </w:rPr>
            </w:pPr>
          </w:p>
          <w:p w14:paraId="77F4A9A3" w14:textId="1E2F9E4E" w:rsidR="00540306" w:rsidRDefault="00540306" w:rsidP="7918047B">
            <w:pPr>
              <w:pStyle w:val="TableParagraph"/>
              <w:ind w:left="263" w:right="160"/>
              <w:rPr>
                <w:sz w:val="20"/>
                <w:szCs w:val="20"/>
              </w:rPr>
            </w:pPr>
            <w:r w:rsidRPr="7918047B">
              <w:rPr>
                <w:sz w:val="20"/>
                <w:szCs w:val="20"/>
              </w:rPr>
              <w:t>Other evidence of</w:t>
            </w:r>
            <w:r w:rsidR="10C07EBB" w:rsidRPr="7918047B">
              <w:rPr>
                <w:sz w:val="20"/>
                <w:szCs w:val="20"/>
              </w:rPr>
              <w:t xml:space="preserve"> clinical scholarship</w:t>
            </w:r>
            <w:r w:rsidRPr="7918047B">
              <w:rPr>
                <w:sz w:val="20"/>
                <w:szCs w:val="20"/>
              </w:rPr>
              <w:t xml:space="preserve"> (for example, research, authoritative review articles, grants, contributions to clinical information systems, publications or national presentations) that promote health care quality, equity or patient safety or that advance the science and practice of health care quality improvement.</w:t>
            </w:r>
            <w:r w:rsidR="31CFBA4A" w:rsidRPr="7918047B">
              <w:rPr>
                <w:sz w:val="20"/>
                <w:szCs w:val="20"/>
              </w:rPr>
              <w:t xml:space="preserve"> </w:t>
            </w:r>
            <w:r w:rsidR="31CFBA4A" w:rsidRPr="7918047B">
              <w:rPr>
                <w:b/>
                <w:bCs/>
                <w:color w:val="FF0000"/>
                <w:sz w:val="20"/>
                <w:szCs w:val="20"/>
              </w:rPr>
              <w:t>See other Scholarship items</w:t>
            </w:r>
          </w:p>
        </w:tc>
      </w:tr>
      <w:tr w:rsidR="00540306" w14:paraId="6B66C13B" w14:textId="77777777" w:rsidTr="7918047B">
        <w:trPr>
          <w:trHeight w:hRule="exact" w:val="1623"/>
        </w:trPr>
        <w:tc>
          <w:tcPr>
            <w:tcW w:w="4408" w:type="dxa"/>
            <w:vMerge/>
          </w:tcPr>
          <w:p w14:paraId="6B56F4E9" w14:textId="77777777" w:rsidR="00540306" w:rsidRDefault="00540306" w:rsidP="003C7CFA"/>
        </w:tc>
        <w:tc>
          <w:tcPr>
            <w:tcW w:w="269" w:type="dxa"/>
            <w:vMerge/>
          </w:tcPr>
          <w:p w14:paraId="01FE838A" w14:textId="77777777" w:rsidR="00540306" w:rsidRDefault="00540306" w:rsidP="003C7CFA"/>
        </w:tc>
        <w:tc>
          <w:tcPr>
            <w:tcW w:w="4677" w:type="dxa"/>
          </w:tcPr>
          <w:p w14:paraId="1C08EE6C" w14:textId="77777777" w:rsidR="00540306" w:rsidRDefault="00540306" w:rsidP="003C7CFA">
            <w:pPr>
              <w:pStyle w:val="TableParagraph"/>
              <w:rPr>
                <w:sz w:val="20"/>
              </w:rPr>
            </w:pPr>
          </w:p>
          <w:p w14:paraId="1DAF5BF0" w14:textId="3797841A" w:rsidR="00540306" w:rsidRDefault="00540306" w:rsidP="00A42E13">
            <w:pPr>
              <w:pStyle w:val="TableParagraph"/>
              <w:ind w:left="263" w:right="338"/>
              <w:rPr>
                <w:sz w:val="20"/>
                <w:szCs w:val="20"/>
              </w:rPr>
            </w:pPr>
            <w:r w:rsidRPr="6B7C2FEB">
              <w:rPr>
                <w:sz w:val="20"/>
                <w:szCs w:val="20"/>
              </w:rPr>
              <w:t>Development of new techniques, therapies, clinical guidelines, patient care practices or pathways or health care delivery systems that have improved the health of patients or populations.</w:t>
            </w:r>
            <w:r w:rsidR="005E3103" w:rsidRPr="6B7C2FEB">
              <w:rPr>
                <w:sz w:val="20"/>
                <w:szCs w:val="20"/>
              </w:rPr>
              <w:t xml:space="preserve"> </w:t>
            </w:r>
            <w:r w:rsidR="005E3103" w:rsidRPr="6B7C2FEB">
              <w:rPr>
                <w:b/>
                <w:bCs/>
                <w:color w:val="FF0000"/>
                <w:sz w:val="20"/>
                <w:szCs w:val="20"/>
              </w:rPr>
              <w:t>(S</w:t>
            </w:r>
            <w:r w:rsidR="00A42E13">
              <w:rPr>
                <w:b/>
                <w:bCs/>
                <w:color w:val="FF0000"/>
                <w:sz w:val="20"/>
                <w:szCs w:val="20"/>
              </w:rPr>
              <w:t>12</w:t>
            </w:r>
            <w:r w:rsidR="005E3103" w:rsidRPr="6B7C2FEB">
              <w:rPr>
                <w:b/>
                <w:bCs/>
                <w:color w:val="FF0000"/>
                <w:sz w:val="20"/>
                <w:szCs w:val="20"/>
              </w:rPr>
              <w:t>)</w:t>
            </w:r>
          </w:p>
        </w:tc>
      </w:tr>
    </w:tbl>
    <w:p w14:paraId="600FD35E" w14:textId="77777777" w:rsidR="00540306" w:rsidRDefault="00540306" w:rsidP="00540306">
      <w:pPr>
        <w:rPr>
          <w:sz w:val="20"/>
        </w:rPr>
        <w:sectPr w:rsidR="00540306" w:rsidSect="00540306">
          <w:pgSz w:w="12240" w:h="15840"/>
          <w:pgMar w:top="1440" w:right="1320" w:bottom="1080" w:left="1340" w:header="0" w:footer="889"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8"/>
        <w:gridCol w:w="269"/>
        <w:gridCol w:w="4677"/>
      </w:tblGrid>
      <w:tr w:rsidR="00540306" w14:paraId="22DAD0B0" w14:textId="77777777" w:rsidTr="7918047B">
        <w:trPr>
          <w:trHeight w:hRule="exact" w:val="2074"/>
        </w:trPr>
        <w:tc>
          <w:tcPr>
            <w:tcW w:w="9354" w:type="dxa"/>
            <w:gridSpan w:val="3"/>
            <w:shd w:val="clear" w:color="auto" w:fill="D9D9D9" w:themeFill="background1" w:themeFillShade="D9"/>
          </w:tcPr>
          <w:p w14:paraId="5A2C9C62" w14:textId="77777777" w:rsidR="00540306" w:rsidRDefault="00540306" w:rsidP="003C7CFA">
            <w:pPr>
              <w:pStyle w:val="TableParagraph"/>
              <w:rPr>
                <w:sz w:val="20"/>
              </w:rPr>
            </w:pPr>
          </w:p>
          <w:p w14:paraId="7C783044" w14:textId="39CD4E95" w:rsidR="00540306" w:rsidDel="008C73F4" w:rsidRDefault="00540306" w:rsidP="7918047B">
            <w:pPr>
              <w:pStyle w:val="TableParagraph"/>
              <w:ind w:left="3145"/>
              <w:rPr>
                <w:b/>
                <w:bCs/>
                <w:sz w:val="20"/>
                <w:szCs w:val="20"/>
              </w:rPr>
            </w:pPr>
            <w:r w:rsidRPr="7918047B">
              <w:rPr>
                <w:b/>
                <w:bCs/>
                <w:sz w:val="20"/>
                <w:szCs w:val="20"/>
                <w:u w:val="single"/>
              </w:rPr>
              <w:t>SCHOLARSHIP OF INTEGRATION</w:t>
            </w:r>
          </w:p>
          <w:p w14:paraId="29E0AAA6" w14:textId="144C6D7E" w:rsidR="00540306" w:rsidDel="008C73F4" w:rsidRDefault="00540306" w:rsidP="7918047B">
            <w:pPr>
              <w:pStyle w:val="TableParagraph"/>
              <w:spacing w:before="1"/>
              <w:rPr>
                <w:sz w:val="20"/>
                <w:szCs w:val="20"/>
              </w:rPr>
            </w:pPr>
          </w:p>
          <w:p w14:paraId="2AFF6538" w14:textId="56DA2B64" w:rsidR="00540306" w:rsidRDefault="00540306" w:rsidP="7918047B">
            <w:pPr>
              <w:pStyle w:val="TableParagraph"/>
              <w:ind w:left="268" w:right="161"/>
              <w:rPr>
                <w:b/>
                <w:bCs/>
                <w:sz w:val="20"/>
                <w:szCs w:val="20"/>
              </w:rPr>
            </w:pPr>
            <w:r w:rsidRPr="7918047B">
              <w:rPr>
                <w:b/>
                <w:bCs/>
                <w:sz w:val="20"/>
                <w:szCs w:val="20"/>
              </w:rPr>
              <w:t>The “scholarship of integration” (horizontal scholarship) includes creative syntheses or analyses that define “connections across disciplines” or bring new insights to bear on original research.  The scholarship of integration seeks to interpret, analyze and draw together the results of the original research. Review articles and book chapters are examples of the scholarship of integration.</w:t>
            </w:r>
          </w:p>
        </w:tc>
      </w:tr>
      <w:tr w:rsidR="00540306" w14:paraId="06F715E4" w14:textId="77777777" w:rsidTr="7918047B">
        <w:trPr>
          <w:trHeight w:hRule="exact" w:val="476"/>
        </w:trPr>
        <w:tc>
          <w:tcPr>
            <w:tcW w:w="4408" w:type="dxa"/>
          </w:tcPr>
          <w:p w14:paraId="3F84C462" w14:textId="77777777" w:rsidR="00540306" w:rsidRDefault="00540306" w:rsidP="003C7CFA">
            <w:pPr>
              <w:pStyle w:val="TableParagraph"/>
              <w:spacing w:before="4"/>
              <w:ind w:right="1553"/>
              <w:jc w:val="right"/>
              <w:rPr>
                <w:b/>
                <w:sz w:val="20"/>
              </w:rPr>
            </w:pPr>
            <w:r>
              <w:rPr>
                <w:b/>
                <w:sz w:val="20"/>
                <w:u w:val="single"/>
              </w:rPr>
              <w:t>Meritorious</w:t>
            </w:r>
          </w:p>
        </w:tc>
        <w:tc>
          <w:tcPr>
            <w:tcW w:w="269" w:type="dxa"/>
            <w:vMerge w:val="restart"/>
            <w:shd w:val="clear" w:color="auto" w:fill="F1F1F1"/>
          </w:tcPr>
          <w:p w14:paraId="636EB246" w14:textId="77777777" w:rsidR="00540306" w:rsidRDefault="00540306" w:rsidP="003C7CFA"/>
        </w:tc>
        <w:tc>
          <w:tcPr>
            <w:tcW w:w="4677" w:type="dxa"/>
          </w:tcPr>
          <w:p w14:paraId="28BA1CFE" w14:textId="77777777" w:rsidR="00540306" w:rsidRDefault="00540306" w:rsidP="003C7CFA">
            <w:pPr>
              <w:pStyle w:val="TableParagraph"/>
              <w:spacing w:before="4"/>
              <w:ind w:right="1810"/>
              <w:jc w:val="right"/>
              <w:rPr>
                <w:b/>
                <w:sz w:val="20"/>
              </w:rPr>
            </w:pPr>
            <w:r>
              <w:rPr>
                <w:b/>
                <w:sz w:val="20"/>
                <w:u w:val="single"/>
              </w:rPr>
              <w:t>Excellent</w:t>
            </w:r>
          </w:p>
        </w:tc>
      </w:tr>
      <w:tr w:rsidR="00540306" w14:paraId="3204EA82" w14:textId="77777777" w:rsidTr="7918047B">
        <w:trPr>
          <w:trHeight w:hRule="exact" w:val="1623"/>
        </w:trPr>
        <w:tc>
          <w:tcPr>
            <w:tcW w:w="4408" w:type="dxa"/>
          </w:tcPr>
          <w:p w14:paraId="500F8898" w14:textId="77777777" w:rsidR="00540306" w:rsidRDefault="00540306" w:rsidP="003C7CFA">
            <w:pPr>
              <w:pStyle w:val="TableParagraph"/>
              <w:rPr>
                <w:sz w:val="20"/>
              </w:rPr>
            </w:pPr>
          </w:p>
          <w:p w14:paraId="7EF814F8" w14:textId="199F3B6B" w:rsidR="00540306" w:rsidRDefault="00540306" w:rsidP="7918047B">
            <w:pPr>
              <w:pStyle w:val="TableParagraph"/>
              <w:ind w:left="105" w:right="104"/>
              <w:rPr>
                <w:sz w:val="20"/>
                <w:szCs w:val="20"/>
              </w:rPr>
            </w:pPr>
            <w:r w:rsidRPr="7918047B">
              <w:rPr>
                <w:sz w:val="20"/>
                <w:szCs w:val="20"/>
              </w:rPr>
              <w:t>Co-authorship of articles integrating knowledge in a field and assessing overall value of discoveries in relationship patient care, teaching or other areas.</w:t>
            </w:r>
            <w:r w:rsidR="005E3103" w:rsidRPr="7918047B">
              <w:rPr>
                <w:sz w:val="20"/>
                <w:szCs w:val="20"/>
              </w:rPr>
              <w:t xml:space="preserve"> </w:t>
            </w:r>
            <w:r w:rsidR="005E3103" w:rsidRPr="7918047B">
              <w:rPr>
                <w:b/>
                <w:bCs/>
                <w:color w:val="FF0000"/>
                <w:sz w:val="20"/>
                <w:szCs w:val="20"/>
              </w:rPr>
              <w:t>(S1</w:t>
            </w:r>
            <w:r w:rsidR="6257B942" w:rsidRPr="7918047B">
              <w:rPr>
                <w:b/>
                <w:bCs/>
                <w:color w:val="FF0000"/>
                <w:sz w:val="20"/>
                <w:szCs w:val="20"/>
              </w:rPr>
              <w:t>7</w:t>
            </w:r>
            <w:r w:rsidR="005E3103" w:rsidRPr="7918047B">
              <w:rPr>
                <w:b/>
                <w:bCs/>
                <w:color w:val="FF0000"/>
                <w:sz w:val="20"/>
                <w:szCs w:val="20"/>
              </w:rPr>
              <w:t>)</w:t>
            </w:r>
          </w:p>
        </w:tc>
        <w:tc>
          <w:tcPr>
            <w:tcW w:w="269" w:type="dxa"/>
            <w:vMerge/>
          </w:tcPr>
          <w:p w14:paraId="0E496190" w14:textId="77777777" w:rsidR="00540306" w:rsidRDefault="00540306" w:rsidP="003C7CFA"/>
        </w:tc>
        <w:tc>
          <w:tcPr>
            <w:tcW w:w="4677" w:type="dxa"/>
          </w:tcPr>
          <w:p w14:paraId="30308158" w14:textId="77777777" w:rsidR="00540306" w:rsidRDefault="00540306" w:rsidP="003C7CFA">
            <w:pPr>
              <w:pStyle w:val="TableParagraph"/>
              <w:rPr>
                <w:sz w:val="20"/>
              </w:rPr>
            </w:pPr>
          </w:p>
          <w:p w14:paraId="4FDED101" w14:textId="0B640405" w:rsidR="00540306" w:rsidRDefault="00540306" w:rsidP="00A42E13">
            <w:pPr>
              <w:pStyle w:val="TableParagraph"/>
              <w:ind w:left="263" w:right="182"/>
              <w:rPr>
                <w:sz w:val="20"/>
                <w:szCs w:val="20"/>
              </w:rPr>
            </w:pPr>
            <w:r w:rsidRPr="6B7C2FEB">
              <w:rPr>
                <w:sz w:val="20"/>
                <w:szCs w:val="20"/>
              </w:rPr>
              <w:t>Consistent record of senior-author review or other scholarly products; these reviews or other integrative works represent a major body of scholarship that provides a demonstrable national or international reputation.</w:t>
            </w:r>
            <w:r w:rsidR="005E3103" w:rsidRPr="6B7C2FEB">
              <w:rPr>
                <w:sz w:val="20"/>
                <w:szCs w:val="20"/>
              </w:rPr>
              <w:t xml:space="preserve"> </w:t>
            </w:r>
            <w:r w:rsidR="005E3103" w:rsidRPr="6B7C2FEB">
              <w:rPr>
                <w:b/>
                <w:bCs/>
                <w:color w:val="FF0000"/>
                <w:sz w:val="20"/>
                <w:szCs w:val="20"/>
              </w:rPr>
              <w:t>(S</w:t>
            </w:r>
            <w:r w:rsidR="00A42E13">
              <w:rPr>
                <w:b/>
                <w:bCs/>
                <w:color w:val="FF0000"/>
                <w:sz w:val="20"/>
                <w:szCs w:val="20"/>
              </w:rPr>
              <w:t>6</w:t>
            </w:r>
            <w:r w:rsidR="005E3103" w:rsidRPr="6B7C2FEB">
              <w:rPr>
                <w:b/>
                <w:bCs/>
                <w:color w:val="FF0000"/>
                <w:sz w:val="20"/>
                <w:szCs w:val="20"/>
              </w:rPr>
              <w:t>, S</w:t>
            </w:r>
            <w:r w:rsidR="00A42E13">
              <w:rPr>
                <w:b/>
                <w:bCs/>
                <w:color w:val="FF0000"/>
                <w:sz w:val="20"/>
                <w:szCs w:val="20"/>
              </w:rPr>
              <w:t>7</w:t>
            </w:r>
            <w:r w:rsidR="005E3103" w:rsidRPr="6B7C2FEB">
              <w:rPr>
                <w:b/>
                <w:bCs/>
                <w:color w:val="FF0000"/>
                <w:sz w:val="20"/>
                <w:szCs w:val="20"/>
              </w:rPr>
              <w:t>)</w:t>
            </w:r>
          </w:p>
        </w:tc>
      </w:tr>
      <w:tr w:rsidR="00540306" w14:paraId="5436B609" w14:textId="77777777" w:rsidTr="7918047B">
        <w:trPr>
          <w:trHeight w:hRule="exact" w:val="1392"/>
        </w:trPr>
        <w:tc>
          <w:tcPr>
            <w:tcW w:w="4408" w:type="dxa"/>
          </w:tcPr>
          <w:p w14:paraId="01A53A39" w14:textId="77777777" w:rsidR="00540306" w:rsidRDefault="00540306" w:rsidP="003C7CFA">
            <w:pPr>
              <w:pStyle w:val="TableParagraph"/>
              <w:spacing w:before="1"/>
              <w:rPr>
                <w:sz w:val="20"/>
              </w:rPr>
            </w:pPr>
          </w:p>
          <w:p w14:paraId="3AB74AA4" w14:textId="36DA098A" w:rsidR="00540306" w:rsidRDefault="00540306" w:rsidP="7918047B">
            <w:pPr>
              <w:pStyle w:val="TableParagraph"/>
              <w:spacing w:before="1" w:line="237" w:lineRule="auto"/>
              <w:ind w:left="105" w:right="327"/>
              <w:rPr>
                <w:sz w:val="20"/>
                <w:szCs w:val="20"/>
              </w:rPr>
            </w:pPr>
            <w:r w:rsidRPr="7918047B">
              <w:rPr>
                <w:sz w:val="20"/>
                <w:szCs w:val="20"/>
              </w:rPr>
              <w:t>Publication of review articles, book chapters, case series or other reports that integrate knowledge and put new discoveries into perspective.</w:t>
            </w:r>
            <w:r w:rsidR="005E3103" w:rsidRPr="7918047B">
              <w:rPr>
                <w:sz w:val="20"/>
                <w:szCs w:val="20"/>
              </w:rPr>
              <w:t xml:space="preserve"> </w:t>
            </w:r>
            <w:r w:rsidR="005E3103" w:rsidRPr="7918047B">
              <w:rPr>
                <w:b/>
                <w:bCs/>
                <w:color w:val="FF0000"/>
                <w:sz w:val="20"/>
                <w:szCs w:val="20"/>
              </w:rPr>
              <w:t>(S1</w:t>
            </w:r>
            <w:r w:rsidR="2534E845" w:rsidRPr="7918047B">
              <w:rPr>
                <w:b/>
                <w:bCs/>
                <w:color w:val="FF0000"/>
                <w:sz w:val="20"/>
                <w:szCs w:val="20"/>
              </w:rPr>
              <w:t>7</w:t>
            </w:r>
            <w:r w:rsidR="005E3103" w:rsidRPr="7918047B">
              <w:rPr>
                <w:b/>
                <w:bCs/>
                <w:color w:val="FF0000"/>
                <w:sz w:val="20"/>
                <w:szCs w:val="20"/>
              </w:rPr>
              <w:t>)</w:t>
            </w:r>
          </w:p>
        </w:tc>
        <w:tc>
          <w:tcPr>
            <w:tcW w:w="269" w:type="dxa"/>
            <w:vMerge/>
          </w:tcPr>
          <w:p w14:paraId="24B73652" w14:textId="77777777" w:rsidR="00540306" w:rsidRDefault="00540306" w:rsidP="003C7CFA"/>
        </w:tc>
        <w:tc>
          <w:tcPr>
            <w:tcW w:w="4677" w:type="dxa"/>
          </w:tcPr>
          <w:p w14:paraId="23ABA455" w14:textId="77777777" w:rsidR="00540306" w:rsidRDefault="00540306" w:rsidP="003C7CFA">
            <w:pPr>
              <w:pStyle w:val="TableParagraph"/>
              <w:spacing w:before="1"/>
              <w:rPr>
                <w:sz w:val="20"/>
              </w:rPr>
            </w:pPr>
          </w:p>
          <w:p w14:paraId="0ACC21BB" w14:textId="532A048B" w:rsidR="00540306" w:rsidRDefault="00540306" w:rsidP="00A42E13">
            <w:pPr>
              <w:pStyle w:val="TableParagraph"/>
              <w:spacing w:before="1" w:line="237" w:lineRule="auto"/>
              <w:ind w:left="263" w:right="227"/>
              <w:rPr>
                <w:sz w:val="20"/>
                <w:szCs w:val="20"/>
              </w:rPr>
            </w:pPr>
            <w:r w:rsidRPr="6B7C2FEB">
              <w:rPr>
                <w:sz w:val="20"/>
                <w:szCs w:val="20"/>
              </w:rPr>
              <w:t>Consistent record of creative scholarship in the visual arts, literature, music or other domains reflecting on the human experience of health, illness or healthcare.</w:t>
            </w:r>
            <w:r w:rsidR="005E3103" w:rsidRPr="6B7C2FEB">
              <w:rPr>
                <w:sz w:val="20"/>
                <w:szCs w:val="20"/>
              </w:rPr>
              <w:t xml:space="preserve"> </w:t>
            </w:r>
            <w:r w:rsidR="005E3103" w:rsidRPr="6B7C2FEB">
              <w:rPr>
                <w:b/>
                <w:bCs/>
                <w:color w:val="FF0000"/>
                <w:sz w:val="20"/>
                <w:szCs w:val="20"/>
              </w:rPr>
              <w:t>(S</w:t>
            </w:r>
            <w:r w:rsidR="00A42E13">
              <w:rPr>
                <w:b/>
                <w:bCs/>
                <w:color w:val="FF0000"/>
                <w:sz w:val="20"/>
                <w:szCs w:val="20"/>
              </w:rPr>
              <w:t>13</w:t>
            </w:r>
            <w:r w:rsidR="005E3103" w:rsidRPr="6B7C2FEB">
              <w:rPr>
                <w:b/>
                <w:bCs/>
                <w:color w:val="FF0000"/>
                <w:sz w:val="20"/>
                <w:szCs w:val="20"/>
              </w:rPr>
              <w:t>)</w:t>
            </w:r>
          </w:p>
        </w:tc>
      </w:tr>
      <w:tr w:rsidR="00540306" w14:paraId="3C56A1D4" w14:textId="77777777" w:rsidTr="7918047B">
        <w:trPr>
          <w:trHeight w:hRule="exact" w:val="1613"/>
        </w:trPr>
        <w:tc>
          <w:tcPr>
            <w:tcW w:w="9354" w:type="dxa"/>
            <w:gridSpan w:val="3"/>
            <w:shd w:val="clear" w:color="auto" w:fill="D9D9D9" w:themeFill="background1" w:themeFillShade="D9"/>
          </w:tcPr>
          <w:p w14:paraId="51F24C76" w14:textId="77777777" w:rsidR="00540306" w:rsidRDefault="00540306" w:rsidP="003C7CFA">
            <w:pPr>
              <w:pStyle w:val="TableParagraph"/>
              <w:spacing w:before="6"/>
              <w:rPr>
                <w:sz w:val="19"/>
              </w:rPr>
            </w:pPr>
          </w:p>
          <w:p w14:paraId="576C38DC" w14:textId="119F3474" w:rsidR="00540306" w:rsidDel="008C73F4" w:rsidRDefault="00540306" w:rsidP="7918047B">
            <w:pPr>
              <w:pStyle w:val="TableParagraph"/>
              <w:spacing w:before="1"/>
              <w:ind w:left="3125" w:right="2961"/>
              <w:jc w:val="center"/>
              <w:rPr>
                <w:b/>
                <w:bCs/>
                <w:sz w:val="20"/>
                <w:szCs w:val="20"/>
              </w:rPr>
            </w:pPr>
            <w:r w:rsidRPr="7918047B">
              <w:rPr>
                <w:b/>
                <w:bCs/>
                <w:sz w:val="20"/>
                <w:szCs w:val="20"/>
                <w:u w:val="single"/>
              </w:rPr>
              <w:t>SCHOLARSHIP OF TEACHING</w:t>
            </w:r>
          </w:p>
          <w:p w14:paraId="6DCE42A2" w14:textId="23AC08D4" w:rsidR="00540306" w:rsidDel="008C73F4" w:rsidRDefault="00540306" w:rsidP="7918047B">
            <w:pPr>
              <w:pStyle w:val="TableParagraph"/>
              <w:spacing w:before="1"/>
              <w:rPr>
                <w:sz w:val="20"/>
                <w:szCs w:val="20"/>
              </w:rPr>
            </w:pPr>
          </w:p>
          <w:p w14:paraId="1CDF4494" w14:textId="13DD27BC" w:rsidR="00540306" w:rsidRDefault="00540306" w:rsidP="7918047B">
            <w:pPr>
              <w:pStyle w:val="TableParagraph"/>
              <w:ind w:left="268" w:right="588"/>
              <w:rPr>
                <w:b/>
                <w:bCs/>
                <w:sz w:val="20"/>
                <w:szCs w:val="20"/>
              </w:rPr>
            </w:pPr>
            <w:r w:rsidRPr="7918047B">
              <w:rPr>
                <w:b/>
                <w:bCs/>
                <w:sz w:val="20"/>
                <w:szCs w:val="20"/>
              </w:rPr>
              <w:t>The “scholarship of teaching” focuses on the development of new teaching methods, assessments of learning outcomes and preparation and dissemination of highly effective curricula or other instructional materials.</w:t>
            </w:r>
          </w:p>
        </w:tc>
      </w:tr>
      <w:tr w:rsidR="00540306" w14:paraId="295D6E4F" w14:textId="77777777" w:rsidTr="7918047B">
        <w:trPr>
          <w:trHeight w:hRule="exact" w:val="475"/>
        </w:trPr>
        <w:tc>
          <w:tcPr>
            <w:tcW w:w="4408" w:type="dxa"/>
          </w:tcPr>
          <w:p w14:paraId="628B2777" w14:textId="77777777" w:rsidR="00540306" w:rsidRDefault="00540306" w:rsidP="003C7CFA">
            <w:pPr>
              <w:pStyle w:val="TableParagraph"/>
              <w:spacing w:before="4"/>
              <w:ind w:right="1553"/>
              <w:jc w:val="right"/>
              <w:rPr>
                <w:b/>
                <w:sz w:val="20"/>
              </w:rPr>
            </w:pPr>
            <w:r>
              <w:rPr>
                <w:b/>
                <w:sz w:val="20"/>
                <w:u w:val="single"/>
              </w:rPr>
              <w:t>Meritorious</w:t>
            </w:r>
          </w:p>
        </w:tc>
        <w:tc>
          <w:tcPr>
            <w:tcW w:w="269" w:type="dxa"/>
            <w:vMerge w:val="restart"/>
            <w:shd w:val="clear" w:color="auto" w:fill="F1F1F1"/>
          </w:tcPr>
          <w:p w14:paraId="0F75FE30" w14:textId="77777777" w:rsidR="00540306" w:rsidRDefault="00540306" w:rsidP="003C7CFA"/>
        </w:tc>
        <w:tc>
          <w:tcPr>
            <w:tcW w:w="4677" w:type="dxa"/>
          </w:tcPr>
          <w:p w14:paraId="3CA537E0" w14:textId="77777777" w:rsidR="00540306" w:rsidRDefault="00540306" w:rsidP="003C7CFA">
            <w:pPr>
              <w:pStyle w:val="TableParagraph"/>
              <w:spacing w:before="4"/>
              <w:ind w:right="1810"/>
              <w:jc w:val="right"/>
              <w:rPr>
                <w:b/>
                <w:sz w:val="20"/>
              </w:rPr>
            </w:pPr>
            <w:r>
              <w:rPr>
                <w:b/>
                <w:sz w:val="20"/>
                <w:u w:val="single"/>
              </w:rPr>
              <w:t>Excellent</w:t>
            </w:r>
          </w:p>
        </w:tc>
      </w:tr>
      <w:tr w:rsidR="00540306" w14:paraId="29222F4F" w14:textId="77777777" w:rsidTr="7918047B">
        <w:trPr>
          <w:trHeight w:hRule="exact" w:val="927"/>
        </w:trPr>
        <w:tc>
          <w:tcPr>
            <w:tcW w:w="4408" w:type="dxa"/>
            <w:tcBorders>
              <w:bottom w:val="single" w:sz="4" w:space="0" w:color="000000" w:themeColor="text1"/>
            </w:tcBorders>
          </w:tcPr>
          <w:p w14:paraId="005D8FB0" w14:textId="77777777" w:rsidR="00540306" w:rsidRDefault="00540306" w:rsidP="003C7CFA">
            <w:pPr>
              <w:pStyle w:val="TableParagraph"/>
              <w:spacing w:before="6"/>
              <w:rPr>
                <w:sz w:val="20"/>
              </w:rPr>
            </w:pPr>
          </w:p>
          <w:p w14:paraId="205E1540" w14:textId="7EBF2BD3" w:rsidR="00540306" w:rsidRDefault="00540306" w:rsidP="00A42E13">
            <w:pPr>
              <w:pStyle w:val="TableParagraph"/>
              <w:spacing w:before="1" w:line="226" w:lineRule="exact"/>
              <w:ind w:left="105" w:right="671"/>
              <w:rPr>
                <w:sz w:val="20"/>
                <w:szCs w:val="20"/>
              </w:rPr>
            </w:pPr>
            <w:r w:rsidRPr="7918047B">
              <w:rPr>
                <w:sz w:val="20"/>
                <w:szCs w:val="20"/>
              </w:rPr>
              <w:t>Improvement or expansion of an existing course or curriculum.</w:t>
            </w:r>
            <w:r w:rsidR="005E3103" w:rsidRPr="7918047B">
              <w:rPr>
                <w:sz w:val="20"/>
                <w:szCs w:val="20"/>
              </w:rPr>
              <w:t xml:space="preserve"> </w:t>
            </w:r>
            <w:r w:rsidR="005E3103" w:rsidRPr="7918047B">
              <w:rPr>
                <w:b/>
                <w:bCs/>
                <w:color w:val="FF0000"/>
                <w:sz w:val="20"/>
                <w:szCs w:val="20"/>
              </w:rPr>
              <w:t>(T</w:t>
            </w:r>
            <w:r w:rsidR="6053F9B7" w:rsidRPr="7918047B">
              <w:rPr>
                <w:b/>
                <w:bCs/>
                <w:color w:val="FF0000"/>
                <w:sz w:val="20"/>
                <w:szCs w:val="20"/>
              </w:rPr>
              <w:t>17, S2</w:t>
            </w:r>
            <w:r w:rsidR="6A835B7F" w:rsidRPr="7918047B">
              <w:rPr>
                <w:b/>
                <w:bCs/>
                <w:color w:val="FF0000"/>
                <w:sz w:val="20"/>
                <w:szCs w:val="20"/>
              </w:rPr>
              <w:t>4</w:t>
            </w:r>
            <w:r w:rsidR="005E3103" w:rsidRPr="7918047B">
              <w:rPr>
                <w:b/>
                <w:bCs/>
                <w:color w:val="FF0000"/>
                <w:sz w:val="20"/>
                <w:szCs w:val="20"/>
              </w:rPr>
              <w:t>)</w:t>
            </w:r>
          </w:p>
        </w:tc>
        <w:tc>
          <w:tcPr>
            <w:tcW w:w="269" w:type="dxa"/>
            <w:vMerge/>
          </w:tcPr>
          <w:p w14:paraId="54620893" w14:textId="77777777" w:rsidR="00540306" w:rsidRDefault="00540306" w:rsidP="003C7CFA"/>
        </w:tc>
        <w:tc>
          <w:tcPr>
            <w:tcW w:w="4677" w:type="dxa"/>
            <w:vMerge w:val="restart"/>
          </w:tcPr>
          <w:p w14:paraId="4FEFCCD6" w14:textId="77777777" w:rsidR="00540306" w:rsidRDefault="00540306" w:rsidP="003C7CFA">
            <w:pPr>
              <w:pStyle w:val="TableParagraph"/>
              <w:rPr>
                <w:sz w:val="20"/>
              </w:rPr>
            </w:pPr>
          </w:p>
          <w:p w14:paraId="3D921AFD" w14:textId="6EC845B1" w:rsidR="00540306" w:rsidRDefault="00540306" w:rsidP="00A42E13">
            <w:pPr>
              <w:pStyle w:val="TableParagraph"/>
              <w:ind w:left="172" w:right="228"/>
              <w:rPr>
                <w:sz w:val="20"/>
                <w:szCs w:val="20"/>
              </w:rPr>
            </w:pPr>
            <w:r w:rsidRPr="6B7C2FEB">
              <w:rPr>
                <w:sz w:val="20"/>
                <w:szCs w:val="20"/>
              </w:rPr>
              <w:t>Development of innovative courses, high-quality syllabi, novel lectures, problem-based learning cases, laboratory exercises, on-line or distance teaching resources or other instructional materials.</w:t>
            </w:r>
            <w:r w:rsidR="005E3103" w:rsidRPr="6B7C2FEB">
              <w:rPr>
                <w:sz w:val="20"/>
                <w:szCs w:val="20"/>
              </w:rPr>
              <w:t xml:space="preserve"> </w:t>
            </w:r>
            <w:r w:rsidR="005E3103" w:rsidRPr="6B7C2FEB">
              <w:rPr>
                <w:b/>
                <w:bCs/>
                <w:color w:val="FF0000"/>
                <w:sz w:val="20"/>
                <w:szCs w:val="20"/>
              </w:rPr>
              <w:t>(S</w:t>
            </w:r>
            <w:r w:rsidR="00A42E13">
              <w:rPr>
                <w:b/>
                <w:bCs/>
                <w:color w:val="FF0000"/>
                <w:sz w:val="20"/>
                <w:szCs w:val="20"/>
              </w:rPr>
              <w:t>14</w:t>
            </w:r>
            <w:r w:rsidR="005E3103" w:rsidRPr="6B7C2FEB">
              <w:rPr>
                <w:b/>
                <w:bCs/>
                <w:color w:val="FF0000"/>
                <w:sz w:val="20"/>
                <w:szCs w:val="20"/>
              </w:rPr>
              <w:t>)</w:t>
            </w:r>
          </w:p>
        </w:tc>
      </w:tr>
      <w:tr w:rsidR="00540306" w14:paraId="07A63DCE" w14:textId="77777777" w:rsidTr="7918047B">
        <w:trPr>
          <w:trHeight w:hRule="exact" w:val="792"/>
        </w:trPr>
        <w:tc>
          <w:tcPr>
            <w:tcW w:w="4408" w:type="dxa"/>
            <w:vMerge w:val="restart"/>
            <w:tcBorders>
              <w:top w:val="single" w:sz="4" w:space="0" w:color="000000" w:themeColor="text1"/>
            </w:tcBorders>
          </w:tcPr>
          <w:p w14:paraId="1F7DA38C" w14:textId="77777777" w:rsidR="00540306" w:rsidRDefault="00540306" w:rsidP="003C7CFA">
            <w:pPr>
              <w:pStyle w:val="TableParagraph"/>
              <w:rPr>
                <w:sz w:val="20"/>
              </w:rPr>
            </w:pPr>
          </w:p>
          <w:p w14:paraId="31F7EE07" w14:textId="0ED5EA6F" w:rsidR="00540306" w:rsidRDefault="00540306" w:rsidP="00A42E13">
            <w:pPr>
              <w:pStyle w:val="TableParagraph"/>
              <w:ind w:left="105" w:right="161"/>
              <w:rPr>
                <w:sz w:val="20"/>
              </w:rPr>
            </w:pPr>
            <w:r>
              <w:rPr>
                <w:sz w:val="20"/>
              </w:rPr>
              <w:t>Facilitates the educational programs of the SOM through ongoing and substantive contributions to the Student Admissions Committee. Participation must include submission of end-of-year reports reflecting on knowledge and insights gained from admissions  committee meetings and applicant interviews or discussion of applicant recruitment, measures of applicant readiness, premed advising, pipeline activities, class diversity or other relevant challenges and topics. A supporting letter from the Assistant Dean for Admissions is</w:t>
            </w:r>
            <w:r>
              <w:rPr>
                <w:spacing w:val="-11"/>
                <w:sz w:val="20"/>
              </w:rPr>
              <w:t xml:space="preserve"> </w:t>
            </w:r>
            <w:r>
              <w:rPr>
                <w:sz w:val="20"/>
              </w:rPr>
              <w:t>required.</w:t>
            </w:r>
            <w:r w:rsidR="005E3103">
              <w:rPr>
                <w:sz w:val="20"/>
              </w:rPr>
              <w:t xml:space="preserve"> </w:t>
            </w:r>
            <w:r w:rsidR="005E3103" w:rsidRPr="005E3103">
              <w:rPr>
                <w:b/>
                <w:color w:val="FF0000"/>
                <w:sz w:val="20"/>
              </w:rPr>
              <w:t>(T</w:t>
            </w:r>
            <w:r w:rsidR="00A42E13">
              <w:rPr>
                <w:b/>
                <w:color w:val="FF0000"/>
                <w:sz w:val="20"/>
              </w:rPr>
              <w:t>15</w:t>
            </w:r>
            <w:r w:rsidR="005E3103" w:rsidRPr="005E3103">
              <w:rPr>
                <w:b/>
                <w:color w:val="FF0000"/>
                <w:sz w:val="20"/>
              </w:rPr>
              <w:t>)</w:t>
            </w:r>
          </w:p>
        </w:tc>
        <w:tc>
          <w:tcPr>
            <w:tcW w:w="269" w:type="dxa"/>
            <w:vMerge/>
          </w:tcPr>
          <w:p w14:paraId="0F7356EA" w14:textId="77777777" w:rsidR="00540306" w:rsidRDefault="00540306" w:rsidP="003C7CFA"/>
        </w:tc>
        <w:tc>
          <w:tcPr>
            <w:tcW w:w="4677" w:type="dxa"/>
            <w:vMerge/>
          </w:tcPr>
          <w:p w14:paraId="56DA16B7" w14:textId="77777777" w:rsidR="00540306" w:rsidRDefault="00540306" w:rsidP="003C7CFA"/>
        </w:tc>
      </w:tr>
      <w:tr w:rsidR="00540306" w14:paraId="3370B00F" w14:textId="77777777" w:rsidTr="7918047B">
        <w:trPr>
          <w:trHeight w:hRule="exact" w:val="1162"/>
        </w:trPr>
        <w:tc>
          <w:tcPr>
            <w:tcW w:w="4408" w:type="dxa"/>
            <w:vMerge/>
          </w:tcPr>
          <w:p w14:paraId="0F9DBAB7" w14:textId="77777777" w:rsidR="00540306" w:rsidRDefault="00540306" w:rsidP="003C7CFA"/>
        </w:tc>
        <w:tc>
          <w:tcPr>
            <w:tcW w:w="269" w:type="dxa"/>
            <w:vMerge/>
          </w:tcPr>
          <w:p w14:paraId="3110BEC5" w14:textId="77777777" w:rsidR="00540306" w:rsidRDefault="00540306" w:rsidP="003C7CFA"/>
        </w:tc>
        <w:tc>
          <w:tcPr>
            <w:tcW w:w="4677" w:type="dxa"/>
          </w:tcPr>
          <w:p w14:paraId="6A735F8F" w14:textId="77777777" w:rsidR="00540306" w:rsidRDefault="00540306" w:rsidP="003C7CFA">
            <w:pPr>
              <w:pStyle w:val="TableParagraph"/>
              <w:rPr>
                <w:sz w:val="20"/>
              </w:rPr>
            </w:pPr>
          </w:p>
          <w:p w14:paraId="6725E28A" w14:textId="3466F52B" w:rsidR="00540306" w:rsidRDefault="00540306" w:rsidP="00A42E13">
            <w:pPr>
              <w:pStyle w:val="TableParagraph"/>
              <w:ind w:left="172" w:right="95"/>
              <w:rPr>
                <w:sz w:val="20"/>
                <w:szCs w:val="20"/>
              </w:rPr>
            </w:pPr>
            <w:r w:rsidRPr="6B7C2FEB">
              <w:rPr>
                <w:sz w:val="20"/>
                <w:szCs w:val="20"/>
              </w:rPr>
              <w:t>Development of innovative teaching methods, such as educational websites, simulations, videotapes, packaged courses or workshops, etc.</w:t>
            </w:r>
            <w:r w:rsidR="005E3103" w:rsidRPr="6B7C2FEB">
              <w:rPr>
                <w:sz w:val="20"/>
                <w:szCs w:val="20"/>
              </w:rPr>
              <w:t xml:space="preserve"> </w:t>
            </w:r>
            <w:r w:rsidR="005E3103" w:rsidRPr="6B7C2FEB">
              <w:rPr>
                <w:b/>
                <w:bCs/>
                <w:color w:val="FF0000"/>
                <w:sz w:val="20"/>
                <w:szCs w:val="20"/>
              </w:rPr>
              <w:t>(S</w:t>
            </w:r>
            <w:r w:rsidR="00A42E13">
              <w:rPr>
                <w:b/>
                <w:bCs/>
                <w:color w:val="FF0000"/>
                <w:sz w:val="20"/>
                <w:szCs w:val="20"/>
              </w:rPr>
              <w:t>14</w:t>
            </w:r>
            <w:r w:rsidR="005E3103" w:rsidRPr="6B7C2FEB">
              <w:rPr>
                <w:b/>
                <w:bCs/>
                <w:color w:val="FF0000"/>
                <w:sz w:val="20"/>
                <w:szCs w:val="20"/>
              </w:rPr>
              <w:t>)</w:t>
            </w:r>
          </w:p>
        </w:tc>
      </w:tr>
      <w:tr w:rsidR="00540306" w14:paraId="2EEBE703" w14:textId="77777777" w:rsidTr="7918047B">
        <w:trPr>
          <w:trHeight w:hRule="exact" w:val="926"/>
        </w:trPr>
        <w:tc>
          <w:tcPr>
            <w:tcW w:w="4408" w:type="dxa"/>
            <w:vMerge/>
          </w:tcPr>
          <w:p w14:paraId="051F06D2" w14:textId="77777777" w:rsidR="00540306" w:rsidRDefault="00540306" w:rsidP="003C7CFA"/>
        </w:tc>
        <w:tc>
          <w:tcPr>
            <w:tcW w:w="269" w:type="dxa"/>
            <w:vMerge/>
          </w:tcPr>
          <w:p w14:paraId="125551D3" w14:textId="77777777" w:rsidR="00540306" w:rsidRDefault="00540306" w:rsidP="003C7CFA"/>
        </w:tc>
        <w:tc>
          <w:tcPr>
            <w:tcW w:w="4677" w:type="dxa"/>
          </w:tcPr>
          <w:p w14:paraId="6E30D395" w14:textId="77777777" w:rsidR="00540306" w:rsidRDefault="00540306" w:rsidP="003C7CFA">
            <w:pPr>
              <w:pStyle w:val="TableParagraph"/>
              <w:spacing w:before="6"/>
              <w:rPr>
                <w:sz w:val="19"/>
              </w:rPr>
            </w:pPr>
          </w:p>
          <w:p w14:paraId="6231E35A" w14:textId="2E2291BD" w:rsidR="00540306" w:rsidRDefault="00540306" w:rsidP="00A42E13">
            <w:pPr>
              <w:pStyle w:val="TableParagraph"/>
              <w:ind w:left="172" w:right="215"/>
              <w:rPr>
                <w:sz w:val="20"/>
                <w:szCs w:val="20"/>
              </w:rPr>
            </w:pPr>
            <w:r w:rsidRPr="6B7C2FEB">
              <w:rPr>
                <w:sz w:val="20"/>
                <w:szCs w:val="20"/>
              </w:rPr>
              <w:t>A strong record of first- or senior-author publications in health professions education.</w:t>
            </w:r>
            <w:r w:rsidR="005E3103" w:rsidRPr="6B7C2FEB">
              <w:rPr>
                <w:sz w:val="20"/>
                <w:szCs w:val="20"/>
              </w:rPr>
              <w:t xml:space="preserve"> </w:t>
            </w:r>
            <w:r w:rsidR="005E3103" w:rsidRPr="6B7C2FEB">
              <w:rPr>
                <w:b/>
                <w:bCs/>
                <w:color w:val="FF0000"/>
                <w:sz w:val="20"/>
                <w:szCs w:val="20"/>
              </w:rPr>
              <w:t>(S</w:t>
            </w:r>
            <w:r w:rsidR="00A42E13">
              <w:rPr>
                <w:b/>
                <w:bCs/>
                <w:color w:val="FF0000"/>
                <w:sz w:val="20"/>
                <w:szCs w:val="20"/>
              </w:rPr>
              <w:t>6</w:t>
            </w:r>
            <w:r w:rsidR="005E3103" w:rsidRPr="6B7C2FEB">
              <w:rPr>
                <w:b/>
                <w:bCs/>
                <w:color w:val="FF0000"/>
                <w:sz w:val="20"/>
                <w:szCs w:val="20"/>
              </w:rPr>
              <w:t>)</w:t>
            </w:r>
          </w:p>
        </w:tc>
      </w:tr>
      <w:tr w:rsidR="00540306" w14:paraId="1C88B507" w14:textId="77777777" w:rsidTr="7918047B">
        <w:trPr>
          <w:trHeight w:hRule="exact" w:val="1393"/>
        </w:trPr>
        <w:tc>
          <w:tcPr>
            <w:tcW w:w="4408" w:type="dxa"/>
            <w:vMerge/>
          </w:tcPr>
          <w:p w14:paraId="2B0A2679" w14:textId="77777777" w:rsidR="00540306" w:rsidRDefault="00540306" w:rsidP="003C7CFA"/>
        </w:tc>
        <w:tc>
          <w:tcPr>
            <w:tcW w:w="269" w:type="dxa"/>
            <w:vMerge/>
          </w:tcPr>
          <w:p w14:paraId="3F72B544" w14:textId="77777777" w:rsidR="00540306" w:rsidRDefault="00540306" w:rsidP="003C7CFA"/>
        </w:tc>
        <w:tc>
          <w:tcPr>
            <w:tcW w:w="4677" w:type="dxa"/>
          </w:tcPr>
          <w:p w14:paraId="2EA0CC38" w14:textId="77777777" w:rsidR="00540306" w:rsidRDefault="00540306" w:rsidP="003C7CFA">
            <w:pPr>
              <w:pStyle w:val="TableParagraph"/>
              <w:rPr>
                <w:sz w:val="20"/>
              </w:rPr>
            </w:pPr>
          </w:p>
          <w:p w14:paraId="69C74400" w14:textId="01009096" w:rsidR="00540306" w:rsidRDefault="00540306" w:rsidP="7918047B">
            <w:pPr>
              <w:pStyle w:val="TableParagraph"/>
              <w:ind w:left="172" w:right="417"/>
              <w:rPr>
                <w:sz w:val="20"/>
                <w:szCs w:val="20"/>
              </w:rPr>
            </w:pPr>
            <w:r w:rsidRPr="7918047B">
              <w:rPr>
                <w:sz w:val="20"/>
                <w:szCs w:val="20"/>
              </w:rPr>
              <w:t>Other evidence of</w:t>
            </w:r>
            <w:r w:rsidR="1A35180E" w:rsidRPr="7918047B">
              <w:rPr>
                <w:sz w:val="20"/>
                <w:szCs w:val="20"/>
              </w:rPr>
              <w:t xml:space="preserve"> teaching scholarship</w:t>
            </w:r>
            <w:r w:rsidRPr="7918047B">
              <w:rPr>
                <w:sz w:val="20"/>
                <w:szCs w:val="20"/>
              </w:rPr>
              <w:t xml:space="preserve"> (for example, research, grants or national presentations that focus on understanding the best methods, or outcomes, of teaching).</w:t>
            </w:r>
            <w:r w:rsidR="005E3103" w:rsidRPr="7918047B">
              <w:rPr>
                <w:sz w:val="20"/>
                <w:szCs w:val="20"/>
              </w:rPr>
              <w:t xml:space="preserve"> </w:t>
            </w:r>
            <w:r w:rsidR="005E3103" w:rsidRPr="7918047B">
              <w:rPr>
                <w:b/>
                <w:bCs/>
                <w:color w:val="FF0000"/>
                <w:sz w:val="20"/>
                <w:szCs w:val="20"/>
              </w:rPr>
              <w:t>See other Scholarship items</w:t>
            </w:r>
          </w:p>
        </w:tc>
      </w:tr>
    </w:tbl>
    <w:p w14:paraId="43959F24" w14:textId="77777777" w:rsidR="00540306" w:rsidRDefault="00540306" w:rsidP="00540306">
      <w:pPr>
        <w:rPr>
          <w:sz w:val="20"/>
        </w:rPr>
        <w:sectPr w:rsidR="00540306" w:rsidSect="00540306">
          <w:pgSz w:w="12240" w:h="15840"/>
          <w:pgMar w:top="1440" w:right="1320" w:bottom="1080" w:left="1340" w:header="0" w:footer="889"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8"/>
        <w:gridCol w:w="269"/>
        <w:gridCol w:w="4677"/>
      </w:tblGrid>
      <w:tr w:rsidR="00540306" w14:paraId="35D99A36" w14:textId="77777777" w:rsidTr="6B7C2FEB">
        <w:trPr>
          <w:trHeight w:hRule="exact" w:val="806"/>
        </w:trPr>
        <w:tc>
          <w:tcPr>
            <w:tcW w:w="9354" w:type="dxa"/>
            <w:gridSpan w:val="3"/>
            <w:shd w:val="clear" w:color="auto" w:fill="D9D9D9" w:themeFill="background1" w:themeFillShade="D9"/>
          </w:tcPr>
          <w:p w14:paraId="5E06FA7F" w14:textId="77777777" w:rsidR="00540306" w:rsidRDefault="00540306" w:rsidP="003C7CFA">
            <w:pPr>
              <w:pStyle w:val="TableParagraph"/>
              <w:rPr>
                <w:sz w:val="20"/>
              </w:rPr>
            </w:pPr>
          </w:p>
          <w:p w14:paraId="4CC4D2D9" w14:textId="77777777" w:rsidR="00540306" w:rsidRDefault="00540306" w:rsidP="003C7CFA">
            <w:pPr>
              <w:pStyle w:val="TableParagraph"/>
              <w:ind w:left="2737"/>
              <w:rPr>
                <w:b/>
                <w:sz w:val="20"/>
              </w:rPr>
            </w:pPr>
            <w:r>
              <w:rPr>
                <w:b/>
                <w:sz w:val="20"/>
                <w:u w:val="single"/>
              </w:rPr>
              <w:t>SCHOLARSHIP OF TEACHING (continued)</w:t>
            </w:r>
          </w:p>
        </w:tc>
      </w:tr>
      <w:tr w:rsidR="00540306" w14:paraId="3621D8E8" w14:textId="77777777" w:rsidTr="6B7C2FEB">
        <w:trPr>
          <w:trHeight w:hRule="exact" w:val="476"/>
        </w:trPr>
        <w:tc>
          <w:tcPr>
            <w:tcW w:w="4408" w:type="dxa"/>
          </w:tcPr>
          <w:p w14:paraId="77FDD91D" w14:textId="77777777" w:rsidR="00540306" w:rsidRDefault="00540306" w:rsidP="003C7CFA">
            <w:pPr>
              <w:pStyle w:val="TableParagraph"/>
              <w:spacing w:before="5"/>
              <w:ind w:left="1704" w:right="1512"/>
              <w:jc w:val="center"/>
              <w:rPr>
                <w:b/>
                <w:sz w:val="20"/>
              </w:rPr>
            </w:pPr>
            <w:r>
              <w:rPr>
                <w:b/>
                <w:sz w:val="20"/>
                <w:u w:val="single"/>
              </w:rPr>
              <w:t>Meritorious</w:t>
            </w:r>
          </w:p>
        </w:tc>
        <w:tc>
          <w:tcPr>
            <w:tcW w:w="269" w:type="dxa"/>
            <w:vMerge w:val="restart"/>
            <w:shd w:val="clear" w:color="auto" w:fill="F1F1F1"/>
          </w:tcPr>
          <w:p w14:paraId="607F2305" w14:textId="77777777" w:rsidR="00540306" w:rsidRDefault="00540306" w:rsidP="003C7CFA"/>
        </w:tc>
        <w:tc>
          <w:tcPr>
            <w:tcW w:w="4677" w:type="dxa"/>
          </w:tcPr>
          <w:p w14:paraId="086F6FD4" w14:textId="77777777" w:rsidR="00540306" w:rsidRDefault="00540306" w:rsidP="003C7CFA">
            <w:pPr>
              <w:pStyle w:val="TableParagraph"/>
              <w:spacing w:before="5"/>
              <w:ind w:left="243" w:right="81"/>
              <w:jc w:val="center"/>
              <w:rPr>
                <w:b/>
                <w:sz w:val="20"/>
              </w:rPr>
            </w:pPr>
            <w:r>
              <w:rPr>
                <w:b/>
                <w:sz w:val="20"/>
                <w:u w:val="single"/>
              </w:rPr>
              <w:t>Excellent</w:t>
            </w:r>
          </w:p>
        </w:tc>
      </w:tr>
      <w:tr w:rsidR="00540306" w14:paraId="393AA8E8" w14:textId="77777777" w:rsidTr="6B7C2FEB">
        <w:trPr>
          <w:trHeight w:hRule="exact" w:val="1618"/>
        </w:trPr>
        <w:tc>
          <w:tcPr>
            <w:tcW w:w="4408" w:type="dxa"/>
            <w:vMerge w:val="restart"/>
            <w:shd w:val="clear" w:color="auto" w:fill="F1F1F1"/>
          </w:tcPr>
          <w:p w14:paraId="4B8AFB4C" w14:textId="77777777" w:rsidR="00540306" w:rsidRDefault="00540306" w:rsidP="003C7CFA"/>
        </w:tc>
        <w:tc>
          <w:tcPr>
            <w:tcW w:w="269" w:type="dxa"/>
            <w:vMerge/>
          </w:tcPr>
          <w:p w14:paraId="2DD7633C" w14:textId="77777777" w:rsidR="00540306" w:rsidRDefault="00540306" w:rsidP="003C7CFA"/>
        </w:tc>
        <w:tc>
          <w:tcPr>
            <w:tcW w:w="4677" w:type="dxa"/>
          </w:tcPr>
          <w:p w14:paraId="3B06B95B" w14:textId="77777777" w:rsidR="00540306" w:rsidRDefault="00540306" w:rsidP="003C7CFA">
            <w:pPr>
              <w:pStyle w:val="TableParagraph"/>
              <w:rPr>
                <w:sz w:val="20"/>
              </w:rPr>
            </w:pPr>
          </w:p>
          <w:p w14:paraId="0C01B99E" w14:textId="706A812D" w:rsidR="00540306" w:rsidRDefault="00540306" w:rsidP="00A42E13">
            <w:pPr>
              <w:pStyle w:val="TableParagraph"/>
              <w:ind w:left="172" w:right="218"/>
              <w:rPr>
                <w:sz w:val="20"/>
                <w:szCs w:val="20"/>
              </w:rPr>
            </w:pPr>
            <w:r w:rsidRPr="6B7C2FEB">
              <w:rPr>
                <w:sz w:val="20"/>
                <w:szCs w:val="20"/>
              </w:rPr>
              <w:t>Leadership or substantive contributions to the development of certifying examinations for students, residents or fellows or assessments of practicing clinicians for certification or credentialing.</w:t>
            </w:r>
            <w:r w:rsidR="005E3103" w:rsidRPr="6B7C2FEB">
              <w:rPr>
                <w:sz w:val="20"/>
                <w:szCs w:val="20"/>
              </w:rPr>
              <w:t xml:space="preserve"> </w:t>
            </w:r>
            <w:r w:rsidR="005E3103" w:rsidRPr="6B7C2FEB">
              <w:rPr>
                <w:b/>
                <w:bCs/>
                <w:color w:val="FF0000"/>
                <w:sz w:val="20"/>
                <w:szCs w:val="20"/>
              </w:rPr>
              <w:t>(S</w:t>
            </w:r>
            <w:r w:rsidR="00A42E13">
              <w:rPr>
                <w:b/>
                <w:bCs/>
                <w:color w:val="FF0000"/>
                <w:sz w:val="20"/>
                <w:szCs w:val="20"/>
              </w:rPr>
              <w:t>15</w:t>
            </w:r>
            <w:r w:rsidR="005E3103" w:rsidRPr="6B7C2FEB">
              <w:rPr>
                <w:b/>
                <w:bCs/>
                <w:color w:val="FF0000"/>
                <w:sz w:val="20"/>
                <w:szCs w:val="20"/>
              </w:rPr>
              <w:t>)</w:t>
            </w:r>
          </w:p>
        </w:tc>
      </w:tr>
      <w:tr w:rsidR="00540306" w14:paraId="725F979D" w14:textId="77777777" w:rsidTr="6B7C2FEB">
        <w:trPr>
          <w:trHeight w:hRule="exact" w:val="1503"/>
        </w:trPr>
        <w:tc>
          <w:tcPr>
            <w:tcW w:w="4408" w:type="dxa"/>
            <w:vMerge/>
          </w:tcPr>
          <w:p w14:paraId="1A6EA333" w14:textId="77777777" w:rsidR="00540306" w:rsidRDefault="00540306" w:rsidP="003C7CFA"/>
        </w:tc>
        <w:tc>
          <w:tcPr>
            <w:tcW w:w="269" w:type="dxa"/>
            <w:vMerge/>
          </w:tcPr>
          <w:p w14:paraId="2177A9FB" w14:textId="77777777" w:rsidR="00540306" w:rsidRDefault="00540306" w:rsidP="003C7CFA"/>
        </w:tc>
        <w:tc>
          <w:tcPr>
            <w:tcW w:w="4677" w:type="dxa"/>
          </w:tcPr>
          <w:p w14:paraId="06C0BC7B" w14:textId="77777777" w:rsidR="00540306" w:rsidRDefault="00540306" w:rsidP="003C7CFA">
            <w:pPr>
              <w:pStyle w:val="TableParagraph"/>
              <w:rPr>
                <w:sz w:val="20"/>
              </w:rPr>
            </w:pPr>
          </w:p>
          <w:p w14:paraId="2B0B7A4D" w14:textId="13474503" w:rsidR="00540306" w:rsidRDefault="00540306" w:rsidP="00A42E13">
            <w:pPr>
              <w:pStyle w:val="TableParagraph"/>
              <w:ind w:left="172" w:right="262"/>
              <w:rPr>
                <w:sz w:val="20"/>
                <w:szCs w:val="20"/>
              </w:rPr>
            </w:pPr>
            <w:r w:rsidRPr="6B7C2FEB">
              <w:rPr>
                <w:sz w:val="20"/>
                <w:szCs w:val="20"/>
              </w:rPr>
              <w:t>Development of innovative mentoring, coaching or career development programs for trainees, recognized on a local, national or international level.</w:t>
            </w:r>
            <w:r w:rsidR="005E3103" w:rsidRPr="6B7C2FEB">
              <w:rPr>
                <w:sz w:val="20"/>
                <w:szCs w:val="20"/>
              </w:rPr>
              <w:t xml:space="preserve"> </w:t>
            </w:r>
            <w:r w:rsidR="005E3103" w:rsidRPr="6B7C2FEB">
              <w:rPr>
                <w:b/>
                <w:bCs/>
                <w:color w:val="FF0000"/>
                <w:sz w:val="20"/>
                <w:szCs w:val="20"/>
              </w:rPr>
              <w:t>(S</w:t>
            </w:r>
            <w:r w:rsidR="00A42E13">
              <w:rPr>
                <w:b/>
                <w:bCs/>
                <w:color w:val="FF0000"/>
                <w:sz w:val="20"/>
                <w:szCs w:val="20"/>
              </w:rPr>
              <w:t>14</w:t>
            </w:r>
            <w:r w:rsidR="005E3103" w:rsidRPr="6B7C2FEB">
              <w:rPr>
                <w:b/>
                <w:bCs/>
                <w:color w:val="FF0000"/>
                <w:sz w:val="20"/>
                <w:szCs w:val="20"/>
              </w:rPr>
              <w:t>)</w:t>
            </w:r>
          </w:p>
        </w:tc>
      </w:tr>
    </w:tbl>
    <w:p w14:paraId="5848525A" w14:textId="77777777" w:rsidR="00540306" w:rsidRDefault="00540306" w:rsidP="00540306">
      <w:pPr>
        <w:rPr>
          <w:sz w:val="20"/>
        </w:rPr>
        <w:sectPr w:rsidR="00540306" w:rsidSect="00540306">
          <w:pgSz w:w="12240" w:h="15840"/>
          <w:pgMar w:top="1440" w:right="1320" w:bottom="1080" w:left="1340" w:header="0" w:footer="889"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269"/>
        <w:gridCol w:w="4586"/>
      </w:tblGrid>
      <w:tr w:rsidR="00540306" w14:paraId="23B1CDB3" w14:textId="77777777" w:rsidTr="7918047B">
        <w:trPr>
          <w:trHeight w:val="300"/>
        </w:trPr>
        <w:tc>
          <w:tcPr>
            <w:tcW w:w="9354" w:type="dxa"/>
            <w:gridSpan w:val="3"/>
            <w:shd w:val="clear" w:color="auto" w:fill="D9D9D9" w:themeFill="background1" w:themeFillShade="D9"/>
          </w:tcPr>
          <w:p w14:paraId="698C2B52" w14:textId="77777777" w:rsidR="00540306" w:rsidRDefault="00540306" w:rsidP="003C7CFA">
            <w:pPr>
              <w:pStyle w:val="TableParagraph"/>
              <w:spacing w:before="3"/>
              <w:rPr>
                <w:sz w:val="19"/>
              </w:rPr>
            </w:pPr>
          </w:p>
          <w:p w14:paraId="747E9769" w14:textId="4B1A8D83" w:rsidR="00540306" w:rsidRDefault="00540306" w:rsidP="7918047B">
            <w:pPr>
              <w:pStyle w:val="TableParagraph"/>
              <w:ind w:left="3101" w:right="3123"/>
              <w:jc w:val="center"/>
              <w:rPr>
                <w:b/>
                <w:bCs/>
                <w:sz w:val="20"/>
                <w:szCs w:val="20"/>
              </w:rPr>
            </w:pPr>
            <w:r w:rsidRPr="7918047B">
              <w:rPr>
                <w:b/>
                <w:bCs/>
                <w:sz w:val="20"/>
                <w:szCs w:val="20"/>
              </w:rPr>
              <w:t>SERVICE</w:t>
            </w:r>
          </w:p>
          <w:p w14:paraId="4166E6D2" w14:textId="58D45A5C" w:rsidR="00540306" w:rsidRPr="008A6FDD" w:rsidRDefault="250E11FF" w:rsidP="00905A29">
            <w:pPr>
              <w:pStyle w:val="TableParagraph"/>
              <w:ind w:left="1440" w:right="1440"/>
              <w:jc w:val="center"/>
              <w:rPr>
                <w:i/>
                <w:sz w:val="20"/>
                <w:szCs w:val="20"/>
              </w:rPr>
            </w:pPr>
            <w:r w:rsidRPr="008A6FDD">
              <w:rPr>
                <w:i/>
                <w:sz w:val="20"/>
                <w:szCs w:val="20"/>
              </w:rPr>
              <w:t>While Meritorious and Excellent service used to be separately defined, as of 2025 this distinction is no longer made.</w:t>
            </w:r>
          </w:p>
        </w:tc>
      </w:tr>
      <w:tr w:rsidR="00540306" w14:paraId="23CD7BBD" w14:textId="77777777" w:rsidTr="7918047B">
        <w:trPr>
          <w:trHeight w:val="300"/>
        </w:trPr>
        <w:tc>
          <w:tcPr>
            <w:tcW w:w="4500" w:type="dxa"/>
          </w:tcPr>
          <w:p w14:paraId="772D0379" w14:textId="7C624923" w:rsidR="00540306" w:rsidRDefault="00540306" w:rsidP="7918047B">
            <w:pPr>
              <w:pStyle w:val="TableParagraph"/>
              <w:spacing w:line="226" w:lineRule="exact"/>
              <w:ind w:left="1774" w:right="1586"/>
              <w:jc w:val="center"/>
              <w:rPr>
                <w:b/>
                <w:bCs/>
                <w:sz w:val="20"/>
                <w:szCs w:val="20"/>
                <w:u w:val="single"/>
              </w:rPr>
            </w:pPr>
          </w:p>
        </w:tc>
        <w:tc>
          <w:tcPr>
            <w:tcW w:w="269" w:type="dxa"/>
            <w:vMerge w:val="restart"/>
            <w:shd w:val="clear" w:color="auto" w:fill="F1F1F1"/>
          </w:tcPr>
          <w:p w14:paraId="14EB22AF" w14:textId="77777777" w:rsidR="00540306" w:rsidRDefault="00540306" w:rsidP="003C7CFA"/>
        </w:tc>
        <w:tc>
          <w:tcPr>
            <w:tcW w:w="4586" w:type="dxa"/>
          </w:tcPr>
          <w:p w14:paraId="1B9E5271" w14:textId="2F536148" w:rsidR="00540306" w:rsidRDefault="00540306" w:rsidP="7918047B">
            <w:pPr>
              <w:pStyle w:val="TableParagraph"/>
              <w:spacing w:line="226" w:lineRule="exact"/>
              <w:ind w:left="1908" w:right="1750"/>
              <w:jc w:val="center"/>
              <w:rPr>
                <w:b/>
                <w:bCs/>
                <w:sz w:val="20"/>
                <w:szCs w:val="20"/>
                <w:u w:val="single"/>
              </w:rPr>
            </w:pPr>
          </w:p>
        </w:tc>
      </w:tr>
      <w:tr w:rsidR="00540306" w14:paraId="22A7B0C9" w14:textId="77777777" w:rsidTr="7918047B">
        <w:trPr>
          <w:trHeight w:val="300"/>
        </w:trPr>
        <w:tc>
          <w:tcPr>
            <w:tcW w:w="4500" w:type="dxa"/>
          </w:tcPr>
          <w:p w14:paraId="1D10CE77" w14:textId="77777777" w:rsidR="00540306" w:rsidRDefault="00540306" w:rsidP="003C7CFA">
            <w:pPr>
              <w:pStyle w:val="TableParagraph"/>
              <w:spacing w:before="2"/>
              <w:rPr>
                <w:sz w:val="19"/>
              </w:rPr>
            </w:pPr>
          </w:p>
          <w:p w14:paraId="28CD65AD" w14:textId="2E729D26" w:rsidR="00540306" w:rsidRDefault="00540306" w:rsidP="003C7CFA">
            <w:pPr>
              <w:pStyle w:val="TableParagraph"/>
              <w:ind w:left="105" w:right="200"/>
              <w:jc w:val="both"/>
              <w:rPr>
                <w:sz w:val="20"/>
              </w:rPr>
            </w:pPr>
            <w:r>
              <w:rPr>
                <w:sz w:val="20"/>
              </w:rPr>
              <w:t>Service on committees or task forces within the program, division, department, school, campus or university.</w:t>
            </w:r>
            <w:r w:rsidR="005E3103">
              <w:rPr>
                <w:sz w:val="20"/>
              </w:rPr>
              <w:t xml:space="preserve"> </w:t>
            </w:r>
            <w:r w:rsidR="005E3103" w:rsidRPr="005E3103">
              <w:rPr>
                <w:b/>
                <w:color w:val="FF0000"/>
                <w:sz w:val="20"/>
              </w:rPr>
              <w:t>(Se1)</w:t>
            </w:r>
            <w:bookmarkStart w:id="4" w:name="_GoBack"/>
            <w:bookmarkEnd w:id="4"/>
          </w:p>
        </w:tc>
        <w:tc>
          <w:tcPr>
            <w:tcW w:w="269" w:type="dxa"/>
            <w:vMerge/>
          </w:tcPr>
          <w:p w14:paraId="6AC26B65" w14:textId="77777777" w:rsidR="00540306" w:rsidRDefault="00540306" w:rsidP="003C7CFA"/>
        </w:tc>
        <w:tc>
          <w:tcPr>
            <w:tcW w:w="4586" w:type="dxa"/>
          </w:tcPr>
          <w:p w14:paraId="3F9F01D2" w14:textId="77777777" w:rsidR="00540306" w:rsidRDefault="00540306" w:rsidP="003C7CFA">
            <w:pPr>
              <w:pStyle w:val="TableParagraph"/>
              <w:spacing w:before="2"/>
              <w:rPr>
                <w:sz w:val="19"/>
              </w:rPr>
            </w:pPr>
          </w:p>
          <w:p w14:paraId="52159FFE" w14:textId="66C5643B" w:rsidR="00540306" w:rsidRDefault="00540306" w:rsidP="003C7CFA">
            <w:pPr>
              <w:pStyle w:val="TableParagraph"/>
              <w:ind w:left="263" w:right="124"/>
              <w:rPr>
                <w:sz w:val="20"/>
              </w:rPr>
            </w:pPr>
            <w:r>
              <w:rPr>
                <w:sz w:val="20"/>
              </w:rPr>
              <w:t>Regularly assumes greater than average share of administrative responsibilities, including service to the School, University, professional discipline or community.</w:t>
            </w:r>
            <w:r w:rsidR="005E3103">
              <w:rPr>
                <w:sz w:val="20"/>
              </w:rPr>
              <w:t xml:space="preserve"> </w:t>
            </w:r>
            <w:r w:rsidR="005E3103" w:rsidRPr="005E3103">
              <w:rPr>
                <w:b/>
                <w:color w:val="FF0000"/>
                <w:sz w:val="20"/>
              </w:rPr>
              <w:t>(Se1)</w:t>
            </w:r>
          </w:p>
        </w:tc>
      </w:tr>
      <w:tr w:rsidR="00540306" w14:paraId="65E447A5" w14:textId="77777777" w:rsidTr="7918047B">
        <w:trPr>
          <w:trHeight w:val="300"/>
        </w:trPr>
        <w:tc>
          <w:tcPr>
            <w:tcW w:w="4500" w:type="dxa"/>
          </w:tcPr>
          <w:p w14:paraId="1635DCDF" w14:textId="77777777" w:rsidR="00540306" w:rsidRDefault="00540306" w:rsidP="003C7CFA">
            <w:pPr>
              <w:pStyle w:val="TableParagraph"/>
              <w:spacing w:before="2"/>
              <w:rPr>
                <w:sz w:val="19"/>
              </w:rPr>
            </w:pPr>
          </w:p>
          <w:p w14:paraId="2B67264A" w14:textId="16D452C6" w:rsidR="00540306" w:rsidRDefault="00540306" w:rsidP="003C7CFA">
            <w:pPr>
              <w:pStyle w:val="TableParagraph"/>
              <w:ind w:left="105" w:right="265"/>
              <w:jc w:val="both"/>
              <w:rPr>
                <w:sz w:val="20"/>
              </w:rPr>
            </w:pPr>
            <w:r>
              <w:rPr>
                <w:sz w:val="20"/>
              </w:rPr>
              <w:t>Service to local, state, national or international organizations through committee membership, education, consultation or other roles.</w:t>
            </w:r>
            <w:r w:rsidR="005E3103">
              <w:rPr>
                <w:sz w:val="20"/>
              </w:rPr>
              <w:t xml:space="preserve"> </w:t>
            </w:r>
            <w:r w:rsidR="005E3103" w:rsidRPr="005E3103">
              <w:rPr>
                <w:b/>
                <w:color w:val="FF0000"/>
                <w:sz w:val="20"/>
              </w:rPr>
              <w:t>(Se2)</w:t>
            </w:r>
          </w:p>
        </w:tc>
        <w:tc>
          <w:tcPr>
            <w:tcW w:w="269" w:type="dxa"/>
            <w:vMerge/>
          </w:tcPr>
          <w:p w14:paraId="2F349F1A" w14:textId="77777777" w:rsidR="00540306" w:rsidRDefault="00540306" w:rsidP="003C7CFA"/>
        </w:tc>
        <w:tc>
          <w:tcPr>
            <w:tcW w:w="4586" w:type="dxa"/>
            <w:vMerge w:val="restart"/>
          </w:tcPr>
          <w:p w14:paraId="10C88775" w14:textId="77777777" w:rsidR="00540306" w:rsidRDefault="00540306" w:rsidP="003C7CFA">
            <w:pPr>
              <w:pStyle w:val="TableParagraph"/>
              <w:spacing w:before="2"/>
              <w:rPr>
                <w:sz w:val="19"/>
              </w:rPr>
            </w:pPr>
          </w:p>
          <w:p w14:paraId="78015344" w14:textId="4E3837E4" w:rsidR="00540306" w:rsidRDefault="00540306" w:rsidP="003C7CFA">
            <w:pPr>
              <w:pStyle w:val="TableParagraph"/>
              <w:ind w:left="263" w:right="158"/>
              <w:rPr>
                <w:sz w:val="20"/>
              </w:rPr>
            </w:pPr>
            <w:r>
              <w:rPr>
                <w:sz w:val="20"/>
              </w:rPr>
              <w:t>Appointment to leadership positions within the institution, such as: chair of a committee; faculty officer; program director; course or curriculum director; academic clinical coordinator; or membership on major decision- making School of Medicine or Anschutz Medical Campus committees.</w:t>
            </w:r>
            <w:r w:rsidR="005E3103">
              <w:rPr>
                <w:sz w:val="20"/>
              </w:rPr>
              <w:t xml:space="preserve"> </w:t>
            </w:r>
            <w:r w:rsidR="005E3103" w:rsidRPr="005E3103">
              <w:rPr>
                <w:b/>
                <w:color w:val="FF0000"/>
                <w:sz w:val="20"/>
              </w:rPr>
              <w:t>(Se1, Se6)</w:t>
            </w:r>
          </w:p>
        </w:tc>
      </w:tr>
      <w:tr w:rsidR="00540306" w14:paraId="3A4BEAFA" w14:textId="77777777" w:rsidTr="7918047B">
        <w:trPr>
          <w:trHeight w:val="300"/>
        </w:trPr>
        <w:tc>
          <w:tcPr>
            <w:tcW w:w="4500" w:type="dxa"/>
            <w:vMerge w:val="restart"/>
          </w:tcPr>
          <w:p w14:paraId="019D6D2C" w14:textId="77777777" w:rsidR="00540306" w:rsidRDefault="00540306" w:rsidP="003C7CFA">
            <w:pPr>
              <w:pStyle w:val="TableParagraph"/>
              <w:spacing w:before="2"/>
              <w:rPr>
                <w:sz w:val="19"/>
              </w:rPr>
            </w:pPr>
          </w:p>
          <w:p w14:paraId="0F71D780" w14:textId="418E9DF6" w:rsidR="00540306" w:rsidRDefault="00540306" w:rsidP="003C7CFA">
            <w:pPr>
              <w:pStyle w:val="TableParagraph"/>
              <w:ind w:left="105" w:right="263"/>
              <w:rPr>
                <w:sz w:val="20"/>
              </w:rPr>
            </w:pPr>
            <w:r>
              <w:rPr>
                <w:sz w:val="20"/>
              </w:rPr>
              <w:t>Contributing to departmental, School of Medicine, hospital or university programs that focus on diversity, equity, inclusion and anti- racism, through service on committees, coordinating events or participating in pipeline or tutoring programs or outreach activities.</w:t>
            </w:r>
            <w:r w:rsidR="005E3103">
              <w:rPr>
                <w:sz w:val="20"/>
              </w:rPr>
              <w:t xml:space="preserve"> </w:t>
            </w:r>
            <w:r w:rsidR="005E3103" w:rsidRPr="005E3103">
              <w:rPr>
                <w:b/>
                <w:color w:val="FF0000"/>
                <w:sz w:val="20"/>
              </w:rPr>
              <w:t>(Se3)</w:t>
            </w:r>
          </w:p>
        </w:tc>
        <w:tc>
          <w:tcPr>
            <w:tcW w:w="269" w:type="dxa"/>
            <w:vMerge/>
          </w:tcPr>
          <w:p w14:paraId="1D650AEA" w14:textId="77777777" w:rsidR="00540306" w:rsidRDefault="00540306" w:rsidP="003C7CFA"/>
        </w:tc>
        <w:tc>
          <w:tcPr>
            <w:tcW w:w="4586" w:type="dxa"/>
            <w:vMerge/>
          </w:tcPr>
          <w:p w14:paraId="486087F0" w14:textId="77777777" w:rsidR="00540306" w:rsidRDefault="00540306" w:rsidP="003C7CFA"/>
        </w:tc>
      </w:tr>
      <w:tr w:rsidR="00540306" w14:paraId="4DEF5B14" w14:textId="77777777" w:rsidTr="7918047B">
        <w:trPr>
          <w:trHeight w:val="300"/>
        </w:trPr>
        <w:tc>
          <w:tcPr>
            <w:tcW w:w="4500" w:type="dxa"/>
            <w:vMerge/>
          </w:tcPr>
          <w:p w14:paraId="0D824075" w14:textId="77777777" w:rsidR="00540306" w:rsidRDefault="00540306" w:rsidP="003C7CFA"/>
        </w:tc>
        <w:tc>
          <w:tcPr>
            <w:tcW w:w="269" w:type="dxa"/>
            <w:vMerge/>
          </w:tcPr>
          <w:p w14:paraId="58EF6E7E" w14:textId="77777777" w:rsidR="00540306" w:rsidRDefault="00540306" w:rsidP="003C7CFA"/>
        </w:tc>
        <w:tc>
          <w:tcPr>
            <w:tcW w:w="4586" w:type="dxa"/>
          </w:tcPr>
          <w:p w14:paraId="746EB522" w14:textId="77777777" w:rsidR="00540306" w:rsidRDefault="00540306" w:rsidP="003C7CFA">
            <w:pPr>
              <w:pStyle w:val="TableParagraph"/>
              <w:spacing w:before="3"/>
              <w:rPr>
                <w:sz w:val="19"/>
              </w:rPr>
            </w:pPr>
          </w:p>
          <w:p w14:paraId="5627BFA1" w14:textId="07E2E97F" w:rsidR="00540306" w:rsidRDefault="00540306" w:rsidP="003C7CFA">
            <w:pPr>
              <w:pStyle w:val="TableParagraph"/>
              <w:ind w:left="263" w:right="114"/>
              <w:rPr>
                <w:sz w:val="20"/>
              </w:rPr>
            </w:pPr>
            <w:r>
              <w:rPr>
                <w:sz w:val="20"/>
              </w:rPr>
              <w:t>Service as an officer or task force or committee chair in clinical, educational, scientific or nonprofit organizations.</w:t>
            </w:r>
            <w:r w:rsidR="005E3103">
              <w:rPr>
                <w:sz w:val="20"/>
              </w:rPr>
              <w:t xml:space="preserve"> </w:t>
            </w:r>
            <w:r w:rsidR="005E3103" w:rsidRPr="005E3103">
              <w:rPr>
                <w:b/>
                <w:color w:val="FF0000"/>
                <w:sz w:val="20"/>
              </w:rPr>
              <w:t>(Se2)</w:t>
            </w:r>
          </w:p>
        </w:tc>
      </w:tr>
      <w:tr w:rsidR="00540306" w14:paraId="47893118" w14:textId="77777777" w:rsidTr="7918047B">
        <w:trPr>
          <w:trHeight w:val="300"/>
        </w:trPr>
        <w:tc>
          <w:tcPr>
            <w:tcW w:w="4500" w:type="dxa"/>
            <w:vMerge w:val="restart"/>
          </w:tcPr>
          <w:p w14:paraId="7285F511" w14:textId="77777777" w:rsidR="00540306" w:rsidRDefault="00540306" w:rsidP="003C7CFA">
            <w:pPr>
              <w:pStyle w:val="TableParagraph"/>
              <w:spacing w:before="2"/>
              <w:rPr>
                <w:sz w:val="19"/>
              </w:rPr>
            </w:pPr>
          </w:p>
          <w:p w14:paraId="18176F1C" w14:textId="030D1D7A" w:rsidR="00540306" w:rsidRDefault="00540306" w:rsidP="003C7CFA">
            <w:pPr>
              <w:pStyle w:val="TableParagraph"/>
              <w:ind w:left="105" w:right="252"/>
              <w:rPr>
                <w:sz w:val="20"/>
              </w:rPr>
            </w:pPr>
            <w:r>
              <w:rPr>
                <w:sz w:val="20"/>
              </w:rPr>
              <w:t>Participation on committees or task forces that focus on supporting learners, patients, professional colleagues or others who have been historically marginalized in terms of race, ethnicity, language, culture, gender identity, sexual orientation or presence of one or more mobility, visual, hearing, neurological, psychological or other disabilities.</w:t>
            </w:r>
            <w:r w:rsidR="005E3103">
              <w:rPr>
                <w:sz w:val="20"/>
              </w:rPr>
              <w:t xml:space="preserve"> </w:t>
            </w:r>
            <w:r w:rsidR="005E3103" w:rsidRPr="005E3103">
              <w:rPr>
                <w:b/>
                <w:color w:val="FF0000"/>
                <w:sz w:val="20"/>
              </w:rPr>
              <w:t>(Se3, Se7)</w:t>
            </w:r>
          </w:p>
        </w:tc>
        <w:tc>
          <w:tcPr>
            <w:tcW w:w="269" w:type="dxa"/>
            <w:vMerge/>
          </w:tcPr>
          <w:p w14:paraId="560E483B" w14:textId="77777777" w:rsidR="00540306" w:rsidRDefault="00540306" w:rsidP="003C7CFA"/>
        </w:tc>
        <w:tc>
          <w:tcPr>
            <w:tcW w:w="4586" w:type="dxa"/>
          </w:tcPr>
          <w:p w14:paraId="7CF5EF13" w14:textId="77777777" w:rsidR="00540306" w:rsidRDefault="00540306" w:rsidP="003C7CFA">
            <w:pPr>
              <w:pStyle w:val="TableParagraph"/>
              <w:spacing w:before="2"/>
              <w:rPr>
                <w:sz w:val="19"/>
              </w:rPr>
            </w:pPr>
          </w:p>
          <w:p w14:paraId="01E19E79" w14:textId="30B5783A" w:rsidR="00540306" w:rsidRDefault="00540306" w:rsidP="003C7CFA">
            <w:pPr>
              <w:pStyle w:val="TableParagraph"/>
              <w:ind w:left="263" w:right="277"/>
              <w:rPr>
                <w:sz w:val="20"/>
              </w:rPr>
            </w:pPr>
            <w:r>
              <w:rPr>
                <w:sz w:val="20"/>
              </w:rPr>
              <w:t>Significant involvement in health care advocacy, community service or outreach, community-based participatory research programs, or other activities that shape public policy on health care or that address health disparities.</w:t>
            </w:r>
            <w:r w:rsidR="005E3103">
              <w:rPr>
                <w:sz w:val="20"/>
              </w:rPr>
              <w:t xml:space="preserve"> </w:t>
            </w:r>
            <w:r w:rsidR="005E3103" w:rsidRPr="005E3103">
              <w:rPr>
                <w:b/>
                <w:color w:val="FF0000"/>
                <w:sz w:val="20"/>
              </w:rPr>
              <w:t>(Se7)</w:t>
            </w:r>
          </w:p>
        </w:tc>
      </w:tr>
      <w:tr w:rsidR="00540306" w14:paraId="3D706FB5" w14:textId="77777777" w:rsidTr="7918047B">
        <w:trPr>
          <w:trHeight w:val="300"/>
        </w:trPr>
        <w:tc>
          <w:tcPr>
            <w:tcW w:w="4500" w:type="dxa"/>
            <w:vMerge/>
          </w:tcPr>
          <w:p w14:paraId="752D34D8" w14:textId="77777777" w:rsidR="00540306" w:rsidRDefault="00540306" w:rsidP="003C7CFA"/>
        </w:tc>
        <w:tc>
          <w:tcPr>
            <w:tcW w:w="269" w:type="dxa"/>
            <w:vMerge/>
          </w:tcPr>
          <w:p w14:paraId="62512C1E" w14:textId="77777777" w:rsidR="00540306" w:rsidRDefault="00540306" w:rsidP="003C7CFA"/>
        </w:tc>
        <w:tc>
          <w:tcPr>
            <w:tcW w:w="4586" w:type="dxa"/>
            <w:vMerge w:val="restart"/>
          </w:tcPr>
          <w:p w14:paraId="5F16593B" w14:textId="77777777" w:rsidR="00540306" w:rsidRDefault="00540306" w:rsidP="003C7CFA">
            <w:pPr>
              <w:pStyle w:val="TableParagraph"/>
              <w:spacing w:before="3"/>
              <w:rPr>
                <w:sz w:val="19"/>
              </w:rPr>
            </w:pPr>
          </w:p>
          <w:p w14:paraId="776A2092" w14:textId="0E6F8DF4" w:rsidR="00540306" w:rsidRDefault="00540306" w:rsidP="003C7CFA">
            <w:pPr>
              <w:pStyle w:val="TableParagraph"/>
              <w:ind w:left="263" w:right="591"/>
              <w:rPr>
                <w:sz w:val="20"/>
              </w:rPr>
            </w:pPr>
            <w:r>
              <w:rPr>
                <w:sz w:val="20"/>
              </w:rPr>
              <w:t>Leadership of activities or programs that address challenges in education, such as workforce diversity, training of scientists, assessment of competencies or learning outcomes, mentorship, professionalism or educational technology.</w:t>
            </w:r>
            <w:r w:rsidR="005E3103">
              <w:rPr>
                <w:sz w:val="20"/>
              </w:rPr>
              <w:t xml:space="preserve"> </w:t>
            </w:r>
            <w:r w:rsidR="008C73F4">
              <w:rPr>
                <w:b/>
                <w:color w:val="FF0000"/>
                <w:sz w:val="20"/>
              </w:rPr>
              <w:t>(T9</w:t>
            </w:r>
            <w:r w:rsidR="005E3103" w:rsidRPr="005E3103">
              <w:rPr>
                <w:b/>
                <w:color w:val="FF0000"/>
                <w:sz w:val="20"/>
              </w:rPr>
              <w:t>)</w:t>
            </w:r>
          </w:p>
        </w:tc>
      </w:tr>
      <w:tr w:rsidR="00540306" w14:paraId="4CBBB289" w14:textId="77777777" w:rsidTr="7918047B">
        <w:trPr>
          <w:trHeight w:val="300"/>
        </w:trPr>
        <w:tc>
          <w:tcPr>
            <w:tcW w:w="4500" w:type="dxa"/>
          </w:tcPr>
          <w:p w14:paraId="1D7A5789" w14:textId="77777777" w:rsidR="00540306" w:rsidRDefault="00540306" w:rsidP="003C7CFA">
            <w:pPr>
              <w:pStyle w:val="TableParagraph"/>
              <w:spacing w:before="2"/>
              <w:rPr>
                <w:sz w:val="19"/>
              </w:rPr>
            </w:pPr>
          </w:p>
          <w:p w14:paraId="797CE201" w14:textId="13E0B9F3" w:rsidR="00540306" w:rsidRDefault="00540306" w:rsidP="003C7CFA">
            <w:pPr>
              <w:pStyle w:val="TableParagraph"/>
              <w:ind w:left="105" w:right="752"/>
              <w:rPr>
                <w:sz w:val="20"/>
              </w:rPr>
            </w:pPr>
            <w:r>
              <w:rPr>
                <w:sz w:val="20"/>
              </w:rPr>
              <w:t>Service as an article reviewer for clinical, educational or scientific journals.</w:t>
            </w:r>
            <w:r w:rsidR="005E3103">
              <w:rPr>
                <w:sz w:val="20"/>
              </w:rPr>
              <w:t xml:space="preserve"> </w:t>
            </w:r>
            <w:r w:rsidR="005E3103" w:rsidRPr="005E3103">
              <w:rPr>
                <w:b/>
                <w:color w:val="FF0000"/>
                <w:sz w:val="20"/>
              </w:rPr>
              <w:t>(Se4)</w:t>
            </w:r>
          </w:p>
        </w:tc>
        <w:tc>
          <w:tcPr>
            <w:tcW w:w="269" w:type="dxa"/>
            <w:vMerge/>
          </w:tcPr>
          <w:p w14:paraId="46F74C41" w14:textId="77777777" w:rsidR="00540306" w:rsidRDefault="00540306" w:rsidP="003C7CFA"/>
        </w:tc>
        <w:tc>
          <w:tcPr>
            <w:tcW w:w="4586" w:type="dxa"/>
            <w:vMerge/>
          </w:tcPr>
          <w:p w14:paraId="18353840" w14:textId="77777777" w:rsidR="00540306" w:rsidRDefault="00540306" w:rsidP="003C7CFA"/>
        </w:tc>
      </w:tr>
      <w:tr w:rsidR="00540306" w14:paraId="5ECE8168" w14:textId="77777777" w:rsidTr="7918047B">
        <w:trPr>
          <w:trHeight w:val="300"/>
        </w:trPr>
        <w:tc>
          <w:tcPr>
            <w:tcW w:w="4500" w:type="dxa"/>
            <w:vMerge w:val="restart"/>
            <w:shd w:val="clear" w:color="auto" w:fill="F1F1F1"/>
          </w:tcPr>
          <w:p w14:paraId="57BD0FF4" w14:textId="77777777" w:rsidR="00540306" w:rsidRDefault="00540306" w:rsidP="003C7CFA"/>
        </w:tc>
        <w:tc>
          <w:tcPr>
            <w:tcW w:w="269" w:type="dxa"/>
            <w:vMerge/>
          </w:tcPr>
          <w:p w14:paraId="0B19E9D9" w14:textId="77777777" w:rsidR="00540306" w:rsidRDefault="00540306" w:rsidP="003C7CFA"/>
        </w:tc>
        <w:tc>
          <w:tcPr>
            <w:tcW w:w="4586" w:type="dxa"/>
            <w:vMerge/>
          </w:tcPr>
          <w:p w14:paraId="7C2CD403" w14:textId="77777777" w:rsidR="00540306" w:rsidRDefault="00540306" w:rsidP="003C7CFA"/>
        </w:tc>
      </w:tr>
      <w:tr w:rsidR="00540306" w14:paraId="1D44708C" w14:textId="77777777" w:rsidTr="7918047B">
        <w:trPr>
          <w:trHeight w:val="300"/>
        </w:trPr>
        <w:tc>
          <w:tcPr>
            <w:tcW w:w="4500" w:type="dxa"/>
            <w:vMerge/>
          </w:tcPr>
          <w:p w14:paraId="3347589C" w14:textId="77777777" w:rsidR="00540306" w:rsidRDefault="00540306" w:rsidP="003C7CFA"/>
        </w:tc>
        <w:tc>
          <w:tcPr>
            <w:tcW w:w="269" w:type="dxa"/>
            <w:vMerge/>
          </w:tcPr>
          <w:p w14:paraId="531F2CBE" w14:textId="77777777" w:rsidR="00540306" w:rsidRDefault="00540306" w:rsidP="003C7CFA"/>
        </w:tc>
        <w:tc>
          <w:tcPr>
            <w:tcW w:w="4586" w:type="dxa"/>
          </w:tcPr>
          <w:p w14:paraId="6E044738" w14:textId="77777777" w:rsidR="00540306" w:rsidRDefault="00540306" w:rsidP="003C7CFA">
            <w:pPr>
              <w:pStyle w:val="TableParagraph"/>
              <w:spacing w:before="3"/>
              <w:rPr>
                <w:sz w:val="19"/>
              </w:rPr>
            </w:pPr>
          </w:p>
          <w:p w14:paraId="352D1326" w14:textId="2A126CC4" w:rsidR="00540306" w:rsidRDefault="00540306" w:rsidP="003C7CFA">
            <w:pPr>
              <w:pStyle w:val="TableParagraph"/>
              <w:ind w:left="263" w:right="180"/>
              <w:rPr>
                <w:sz w:val="20"/>
              </w:rPr>
            </w:pPr>
            <w:r>
              <w:rPr>
                <w:sz w:val="20"/>
              </w:rPr>
              <w:t>Leadership of, or significant contributions to, programs that support learners, patients, professional colleagues, or others who have been historically marginalized in terms of race, ethnicity, language, culture, gender identity, sexual orientation or presence of one or more mobility, visual, hearing, neurological, psychological or other disabilities.</w:t>
            </w:r>
            <w:r w:rsidR="005E3103">
              <w:rPr>
                <w:sz w:val="20"/>
              </w:rPr>
              <w:t xml:space="preserve"> </w:t>
            </w:r>
            <w:r w:rsidR="005E3103" w:rsidRPr="005E3103">
              <w:rPr>
                <w:b/>
                <w:color w:val="FF0000"/>
                <w:sz w:val="20"/>
              </w:rPr>
              <w:t>(Se7)</w:t>
            </w:r>
          </w:p>
        </w:tc>
      </w:tr>
      <w:tr w:rsidR="00540306" w14:paraId="1FE1F261" w14:textId="77777777" w:rsidTr="7918047B">
        <w:trPr>
          <w:trHeight w:val="300"/>
        </w:trPr>
        <w:tc>
          <w:tcPr>
            <w:tcW w:w="4500" w:type="dxa"/>
            <w:vMerge/>
          </w:tcPr>
          <w:p w14:paraId="659E793B" w14:textId="77777777" w:rsidR="00540306" w:rsidRDefault="00540306" w:rsidP="003C7CFA"/>
        </w:tc>
        <w:tc>
          <w:tcPr>
            <w:tcW w:w="269" w:type="dxa"/>
            <w:vMerge/>
          </w:tcPr>
          <w:p w14:paraId="0B9DCC7D" w14:textId="77777777" w:rsidR="00540306" w:rsidRDefault="00540306" w:rsidP="003C7CFA"/>
        </w:tc>
        <w:tc>
          <w:tcPr>
            <w:tcW w:w="4586" w:type="dxa"/>
          </w:tcPr>
          <w:p w14:paraId="3FBA9B25" w14:textId="77777777" w:rsidR="00540306" w:rsidRDefault="00540306" w:rsidP="003C7CFA">
            <w:pPr>
              <w:pStyle w:val="TableParagraph"/>
              <w:spacing w:before="2"/>
              <w:rPr>
                <w:sz w:val="19"/>
              </w:rPr>
            </w:pPr>
          </w:p>
          <w:p w14:paraId="74DEBC12" w14:textId="33BBB40C" w:rsidR="00540306" w:rsidRDefault="00540306" w:rsidP="003C7CFA">
            <w:pPr>
              <w:pStyle w:val="TableParagraph"/>
              <w:ind w:left="263" w:right="413"/>
              <w:rPr>
                <w:sz w:val="20"/>
              </w:rPr>
            </w:pPr>
            <w:r>
              <w:rPr>
                <w:sz w:val="20"/>
              </w:rPr>
              <w:t>Service as a member of a scientific study section, or service as an editor or editorial board member of a professional or scientific journal.</w:t>
            </w:r>
            <w:r w:rsidR="005E3103">
              <w:rPr>
                <w:sz w:val="20"/>
              </w:rPr>
              <w:t xml:space="preserve"> </w:t>
            </w:r>
            <w:r w:rsidR="005E3103" w:rsidRPr="005E3103">
              <w:rPr>
                <w:b/>
                <w:color w:val="FF0000"/>
                <w:sz w:val="20"/>
              </w:rPr>
              <w:t>(Se4, Se5)</w:t>
            </w:r>
          </w:p>
        </w:tc>
      </w:tr>
    </w:tbl>
    <w:p w14:paraId="3A1C462F" w14:textId="77777777" w:rsidR="00540306" w:rsidRDefault="00540306" w:rsidP="00540306">
      <w:pPr>
        <w:rPr>
          <w:sz w:val="20"/>
        </w:rPr>
        <w:sectPr w:rsidR="00540306" w:rsidSect="00E440E6">
          <w:pgSz w:w="12240" w:h="15840"/>
          <w:pgMar w:top="460" w:right="1320" w:bottom="560" w:left="1340" w:header="0" w:footer="366"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7"/>
        <w:gridCol w:w="271"/>
        <w:gridCol w:w="4586"/>
      </w:tblGrid>
      <w:tr w:rsidR="00540306" w14:paraId="5D018A56" w14:textId="77777777" w:rsidTr="7918047B">
        <w:trPr>
          <w:trHeight w:hRule="exact" w:val="696"/>
        </w:trPr>
        <w:tc>
          <w:tcPr>
            <w:tcW w:w="9354" w:type="dxa"/>
            <w:gridSpan w:val="3"/>
            <w:shd w:val="clear" w:color="auto" w:fill="D9D9D9" w:themeFill="background1" w:themeFillShade="D9"/>
          </w:tcPr>
          <w:p w14:paraId="69BD55D5" w14:textId="77777777" w:rsidR="00540306" w:rsidRDefault="00540306" w:rsidP="003C7CFA">
            <w:pPr>
              <w:pStyle w:val="TableParagraph"/>
              <w:spacing w:before="3"/>
              <w:rPr>
                <w:sz w:val="19"/>
              </w:rPr>
            </w:pPr>
          </w:p>
          <w:p w14:paraId="1F92C7A3" w14:textId="77777777" w:rsidR="00540306" w:rsidRDefault="00540306" w:rsidP="003C7CFA">
            <w:pPr>
              <w:pStyle w:val="TableParagraph"/>
              <w:ind w:left="2908" w:right="3123"/>
              <w:jc w:val="center"/>
              <w:rPr>
                <w:b/>
                <w:sz w:val="20"/>
              </w:rPr>
            </w:pPr>
            <w:r>
              <w:rPr>
                <w:b/>
                <w:sz w:val="20"/>
              </w:rPr>
              <w:t>SERVICE (continued)</w:t>
            </w:r>
          </w:p>
        </w:tc>
      </w:tr>
      <w:tr w:rsidR="00540306" w14:paraId="1E698720" w14:textId="77777777" w:rsidTr="7918047B">
        <w:trPr>
          <w:trHeight w:hRule="exact" w:val="472"/>
        </w:trPr>
        <w:tc>
          <w:tcPr>
            <w:tcW w:w="4497" w:type="dxa"/>
          </w:tcPr>
          <w:p w14:paraId="1F24E215" w14:textId="53CD210D" w:rsidR="00540306" w:rsidRDefault="00540306" w:rsidP="7918047B">
            <w:pPr>
              <w:pStyle w:val="TableParagraph"/>
              <w:spacing w:line="226" w:lineRule="exact"/>
              <w:ind w:left="1774" w:right="1584"/>
              <w:jc w:val="center"/>
              <w:rPr>
                <w:b/>
                <w:bCs/>
                <w:sz w:val="20"/>
                <w:szCs w:val="20"/>
                <w:u w:val="single"/>
              </w:rPr>
            </w:pPr>
          </w:p>
        </w:tc>
        <w:tc>
          <w:tcPr>
            <w:tcW w:w="271" w:type="dxa"/>
            <w:vMerge w:val="restart"/>
            <w:shd w:val="clear" w:color="auto" w:fill="F1F1F1"/>
          </w:tcPr>
          <w:p w14:paraId="6501F520" w14:textId="77777777" w:rsidR="00540306" w:rsidRDefault="00540306" w:rsidP="003C7CFA"/>
        </w:tc>
        <w:tc>
          <w:tcPr>
            <w:tcW w:w="4586" w:type="dxa"/>
          </w:tcPr>
          <w:p w14:paraId="1725C0FE" w14:textId="6C104EB4" w:rsidR="00540306" w:rsidRDefault="00540306" w:rsidP="7918047B">
            <w:pPr>
              <w:pStyle w:val="TableParagraph"/>
              <w:spacing w:line="226" w:lineRule="exact"/>
              <w:ind w:left="1908" w:right="1750"/>
              <w:jc w:val="center"/>
              <w:rPr>
                <w:b/>
                <w:bCs/>
                <w:sz w:val="20"/>
                <w:szCs w:val="20"/>
                <w:u w:val="single"/>
              </w:rPr>
            </w:pPr>
          </w:p>
        </w:tc>
      </w:tr>
      <w:tr w:rsidR="00540306" w14:paraId="0845B08C" w14:textId="77777777" w:rsidTr="7918047B">
        <w:trPr>
          <w:trHeight w:hRule="exact" w:val="1391"/>
        </w:trPr>
        <w:tc>
          <w:tcPr>
            <w:tcW w:w="4497" w:type="dxa"/>
            <w:vMerge w:val="restart"/>
            <w:shd w:val="clear" w:color="auto" w:fill="F1F1F1"/>
          </w:tcPr>
          <w:p w14:paraId="5171889A" w14:textId="77777777" w:rsidR="00540306" w:rsidRDefault="00540306" w:rsidP="003C7CFA"/>
        </w:tc>
        <w:tc>
          <w:tcPr>
            <w:tcW w:w="271" w:type="dxa"/>
            <w:vMerge/>
          </w:tcPr>
          <w:p w14:paraId="0B925BB5" w14:textId="77777777" w:rsidR="00540306" w:rsidRDefault="00540306" w:rsidP="003C7CFA"/>
        </w:tc>
        <w:tc>
          <w:tcPr>
            <w:tcW w:w="4586" w:type="dxa"/>
          </w:tcPr>
          <w:p w14:paraId="08D4E77A" w14:textId="77777777" w:rsidR="00540306" w:rsidRDefault="00540306" w:rsidP="003C7CFA">
            <w:pPr>
              <w:pStyle w:val="TableParagraph"/>
              <w:spacing w:before="1"/>
              <w:rPr>
                <w:sz w:val="19"/>
              </w:rPr>
            </w:pPr>
          </w:p>
          <w:p w14:paraId="6AC0FA0D" w14:textId="4447945C" w:rsidR="00540306" w:rsidRDefault="00540306" w:rsidP="003C7CFA">
            <w:pPr>
              <w:pStyle w:val="TableParagraph"/>
              <w:ind w:left="263" w:right="291"/>
              <w:rPr>
                <w:sz w:val="20"/>
              </w:rPr>
            </w:pPr>
            <w:r>
              <w:rPr>
                <w:sz w:val="20"/>
              </w:rPr>
              <w:t>Appointment to leadership positions dealing with scientific, health care or educational issues at the local, state, regional, national or international levels.</w:t>
            </w:r>
            <w:r w:rsidR="005E3103">
              <w:rPr>
                <w:sz w:val="20"/>
              </w:rPr>
              <w:t xml:space="preserve"> </w:t>
            </w:r>
            <w:r w:rsidR="005E3103" w:rsidRPr="005E3103">
              <w:rPr>
                <w:b/>
                <w:color w:val="FF0000"/>
                <w:sz w:val="20"/>
              </w:rPr>
              <w:t>(Se2)</w:t>
            </w:r>
          </w:p>
        </w:tc>
      </w:tr>
      <w:tr w:rsidR="00540306" w14:paraId="4A46A3C1" w14:textId="77777777" w:rsidTr="7918047B">
        <w:trPr>
          <w:trHeight w:hRule="exact" w:val="1162"/>
        </w:trPr>
        <w:tc>
          <w:tcPr>
            <w:tcW w:w="4497" w:type="dxa"/>
            <w:vMerge/>
          </w:tcPr>
          <w:p w14:paraId="7492ACF1" w14:textId="77777777" w:rsidR="00540306" w:rsidRDefault="00540306" w:rsidP="003C7CFA"/>
        </w:tc>
        <w:tc>
          <w:tcPr>
            <w:tcW w:w="271" w:type="dxa"/>
            <w:vMerge/>
          </w:tcPr>
          <w:p w14:paraId="3A01A1B2" w14:textId="77777777" w:rsidR="00540306" w:rsidRDefault="00540306" w:rsidP="003C7CFA"/>
        </w:tc>
        <w:tc>
          <w:tcPr>
            <w:tcW w:w="4586" w:type="dxa"/>
          </w:tcPr>
          <w:p w14:paraId="6BA50526" w14:textId="77777777" w:rsidR="00540306" w:rsidRDefault="00540306" w:rsidP="003C7CFA">
            <w:pPr>
              <w:pStyle w:val="TableParagraph"/>
              <w:spacing w:before="2"/>
              <w:rPr>
                <w:sz w:val="19"/>
              </w:rPr>
            </w:pPr>
          </w:p>
          <w:p w14:paraId="34C37AB1" w14:textId="1D980828" w:rsidR="00540306" w:rsidRDefault="00540306" w:rsidP="003C7CFA">
            <w:pPr>
              <w:pStyle w:val="TableParagraph"/>
              <w:ind w:left="263" w:right="360"/>
              <w:jc w:val="both"/>
              <w:rPr>
                <w:sz w:val="20"/>
              </w:rPr>
            </w:pPr>
            <w:r>
              <w:rPr>
                <w:sz w:val="20"/>
              </w:rPr>
              <w:t>Appointment to community boards and other leadership positions that address community health needs or health inequities.</w:t>
            </w:r>
            <w:r w:rsidR="005E3103">
              <w:rPr>
                <w:sz w:val="20"/>
              </w:rPr>
              <w:t xml:space="preserve"> </w:t>
            </w:r>
            <w:r w:rsidR="005E3103" w:rsidRPr="005E3103">
              <w:rPr>
                <w:b/>
                <w:color w:val="FF0000"/>
                <w:sz w:val="20"/>
              </w:rPr>
              <w:t>(Se7)</w:t>
            </w:r>
          </w:p>
        </w:tc>
      </w:tr>
      <w:tr w:rsidR="00540306" w14:paraId="7767224B" w14:textId="77777777" w:rsidTr="7918047B">
        <w:trPr>
          <w:trHeight w:hRule="exact" w:val="1157"/>
        </w:trPr>
        <w:tc>
          <w:tcPr>
            <w:tcW w:w="4497" w:type="dxa"/>
            <w:vMerge/>
          </w:tcPr>
          <w:p w14:paraId="1304F995" w14:textId="77777777" w:rsidR="00540306" w:rsidRDefault="00540306" w:rsidP="003C7CFA"/>
        </w:tc>
        <w:tc>
          <w:tcPr>
            <w:tcW w:w="271" w:type="dxa"/>
            <w:vMerge/>
          </w:tcPr>
          <w:p w14:paraId="40E79422" w14:textId="77777777" w:rsidR="00540306" w:rsidRDefault="00540306" w:rsidP="003C7CFA"/>
        </w:tc>
        <w:tc>
          <w:tcPr>
            <w:tcW w:w="4586" w:type="dxa"/>
          </w:tcPr>
          <w:p w14:paraId="0F2AAF60" w14:textId="77777777" w:rsidR="00540306" w:rsidRDefault="00540306" w:rsidP="003C7CFA">
            <w:pPr>
              <w:pStyle w:val="TableParagraph"/>
              <w:spacing w:before="4"/>
              <w:rPr>
                <w:sz w:val="19"/>
              </w:rPr>
            </w:pPr>
          </w:p>
          <w:p w14:paraId="7396B33D" w14:textId="38A94FA6" w:rsidR="00540306" w:rsidRDefault="00540306" w:rsidP="003C7CFA">
            <w:pPr>
              <w:pStyle w:val="TableParagraph"/>
              <w:spacing w:line="237" w:lineRule="auto"/>
              <w:ind w:left="263" w:right="347"/>
              <w:rPr>
                <w:sz w:val="20"/>
              </w:rPr>
            </w:pPr>
            <w:r>
              <w:rPr>
                <w:sz w:val="20"/>
              </w:rPr>
              <w:t>Service awards from the University or from a local, national, or international organization (civic, scientific or professional).</w:t>
            </w:r>
            <w:r w:rsidR="005E3103">
              <w:rPr>
                <w:sz w:val="20"/>
              </w:rPr>
              <w:t xml:space="preserve"> </w:t>
            </w:r>
            <w:r w:rsidR="005E3103" w:rsidRPr="005E3103">
              <w:rPr>
                <w:b/>
                <w:color w:val="FF0000"/>
                <w:sz w:val="20"/>
              </w:rPr>
              <w:t>(Se8)</w:t>
            </w:r>
          </w:p>
        </w:tc>
      </w:tr>
    </w:tbl>
    <w:p w14:paraId="4A9B9041" w14:textId="77777777" w:rsidR="00540306" w:rsidRDefault="00540306" w:rsidP="00540306"/>
    <w:p w14:paraId="4CF9F4F0" w14:textId="77777777" w:rsidR="00540306" w:rsidRPr="00BA18B9" w:rsidRDefault="00540306" w:rsidP="00540306">
      <w:pPr>
        <w:ind w:firstLine="720"/>
      </w:pPr>
      <w:r w:rsidRPr="00BA18B9">
        <w:t xml:space="preserve"> </w:t>
      </w:r>
    </w:p>
    <w:p w14:paraId="2C368789" w14:textId="77777777" w:rsidR="00540306" w:rsidRDefault="00540306" w:rsidP="00540306"/>
    <w:p w14:paraId="1A75BFED" w14:textId="77777777" w:rsidR="00D17663" w:rsidRDefault="00D17663" w:rsidP="00D17663"/>
    <w:p w14:paraId="64C29A7B" w14:textId="77777777" w:rsidR="00540306" w:rsidRDefault="00540306" w:rsidP="00D17663"/>
    <w:p w14:paraId="4B993699" w14:textId="77777777" w:rsidR="00540306" w:rsidRDefault="00540306" w:rsidP="00D17663"/>
    <w:sectPr w:rsidR="00540306" w:rsidSect="00540306">
      <w:footerReference w:type="default" r:id="rId12"/>
      <w:pgSz w:w="12240" w:h="15840"/>
      <w:pgMar w:top="1000" w:right="1520" w:bottom="900" w:left="1340" w:header="0" w:footer="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02E88" w14:textId="77777777" w:rsidR="008C73F4" w:rsidRDefault="008C73F4">
      <w:r>
        <w:separator/>
      </w:r>
    </w:p>
  </w:endnote>
  <w:endnote w:type="continuationSeparator" w:id="0">
    <w:p w14:paraId="584E63AD" w14:textId="77777777" w:rsidR="008C73F4" w:rsidRDefault="008C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14B7A" w14:textId="6657CD01" w:rsidR="008C73F4" w:rsidRDefault="008C73F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20F8" w14:textId="11D0EA25" w:rsidR="008C73F4" w:rsidRDefault="008C73F4">
    <w:pPr>
      <w:pStyle w:val="BodyText"/>
      <w:spacing w:line="14" w:lineRule="auto"/>
      <w:rPr>
        <w:sz w:val="20"/>
      </w:rPr>
    </w:pPr>
    <w:r>
      <w:rPr>
        <w:noProof/>
      </w:rPr>
      <mc:AlternateContent>
        <mc:Choice Requires="wps">
          <w:drawing>
            <wp:anchor distT="0" distB="0" distL="114300" distR="114300" simplePos="0" relativeHeight="503258384" behindDoc="1" locked="0" layoutInCell="1" allowOverlap="1" wp14:anchorId="11D4948B" wp14:editId="23F23B3D">
              <wp:simplePos x="0" y="0"/>
              <wp:positionH relativeFrom="page">
                <wp:posOffset>904672</wp:posOffset>
              </wp:positionH>
              <wp:positionV relativeFrom="page">
                <wp:posOffset>9649838</wp:posOffset>
              </wp:positionV>
              <wp:extent cx="6468894" cy="282102"/>
              <wp:effectExtent l="0" t="0" r="825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894" cy="282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F71EB" w14:textId="0BA69598" w:rsidR="008C73F4" w:rsidRDefault="008C73F4">
                          <w:pPr>
                            <w:spacing w:before="16"/>
                            <w:ind w:left="20"/>
                            <w:rPr>
                              <w:i/>
                              <w:sz w:val="18"/>
                            </w:rPr>
                          </w:pPr>
                          <w:r>
                            <w:rPr>
                              <w:i/>
                              <w:sz w:val="18"/>
                            </w:rPr>
                            <w:t>University of Colorado – Rules of the School of Medicine – Updated July 1, 2024                              Page 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1D4948B">
              <v:stroke joinstyle="miter"/>
              <v:path gradientshapeok="t" o:connecttype="rect"/>
            </v:shapetype>
            <v:shape id="Text Box 2" style="position:absolute;margin-left:71.25pt;margin-top:759.85pt;width:509.35pt;height:22.2pt;z-index:-5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">
              <v:textbox inset="0,0,0,0">
                <w:txbxContent>
                  <w:p w:rsidR="00C525F4" w:rsidRDefault="00C525F4" w14:paraId="45AF71EB" w14:textId="0BA69598">
                    <w:pPr>
                      <w:spacing w:before="16"/>
                      <w:ind w:left="20"/>
                      <w:rPr>
                        <w:i/>
                        <w:sz w:val="18"/>
                      </w:rPr>
                    </w:pPr>
                    <w:r>
                      <w:rPr>
                        <w:i/>
                        <w:sz w:val="18"/>
                      </w:rPr>
                      <w:t>University of Colorado – Rules of the School of Medicine – Updated July 1, 2024                              Page 59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7C7FA" w14:textId="77777777" w:rsidR="008C73F4" w:rsidRDefault="008C73F4">
      <w:r>
        <w:separator/>
      </w:r>
    </w:p>
  </w:footnote>
  <w:footnote w:type="continuationSeparator" w:id="0">
    <w:p w14:paraId="0195B234" w14:textId="77777777" w:rsidR="008C73F4" w:rsidRDefault="008C7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E89BB5"/>
    <w:multiLevelType w:val="hybridMultilevel"/>
    <w:tmpl w:val="D0F655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3622A"/>
    <w:multiLevelType w:val="hybridMultilevel"/>
    <w:tmpl w:val="1B069A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519F7"/>
    <w:multiLevelType w:val="hybridMultilevel"/>
    <w:tmpl w:val="9AF63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594DC0"/>
    <w:multiLevelType w:val="hybridMultilevel"/>
    <w:tmpl w:val="C6A8A1BC"/>
    <w:lvl w:ilvl="0" w:tplc="D2A82CD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E70824"/>
    <w:multiLevelType w:val="hybridMultilevel"/>
    <w:tmpl w:val="08BC5936"/>
    <w:lvl w:ilvl="0" w:tplc="F6862E4C">
      <w:start w:val="1"/>
      <w:numFmt w:val="upperLetter"/>
      <w:lvlText w:val="%1."/>
      <w:lvlJc w:val="left"/>
      <w:pPr>
        <w:ind w:left="990" w:hanging="720"/>
      </w:pPr>
      <w:rPr>
        <w:rFonts w:hint="default"/>
        <w:b/>
        <w:bCs/>
        <w:spacing w:val="-6"/>
        <w:w w:val="100"/>
        <w:sz w:val="22"/>
        <w:szCs w:val="22"/>
      </w:rPr>
    </w:lvl>
    <w:lvl w:ilvl="1" w:tplc="929A96A4">
      <w:start w:val="1"/>
      <w:numFmt w:val="decimal"/>
      <w:lvlText w:val="%2."/>
      <w:lvlJc w:val="left"/>
      <w:pPr>
        <w:ind w:left="1530" w:hanging="720"/>
      </w:pPr>
      <w:rPr>
        <w:rFonts w:hint="default"/>
        <w:spacing w:val="-6"/>
        <w:w w:val="100"/>
      </w:rPr>
    </w:lvl>
    <w:lvl w:ilvl="2" w:tplc="04090019">
      <w:start w:val="1"/>
      <w:numFmt w:val="lowerLetter"/>
      <w:lvlText w:val="%3."/>
      <w:lvlJc w:val="left"/>
      <w:pPr>
        <w:ind w:left="1890" w:hanging="360"/>
      </w:pPr>
    </w:lvl>
    <w:lvl w:ilvl="3" w:tplc="424E193E">
      <w:start w:val="1"/>
      <w:numFmt w:val="lowerRoman"/>
      <w:lvlText w:val="%4."/>
      <w:lvlJc w:val="left"/>
      <w:pPr>
        <w:ind w:left="2260" w:hanging="720"/>
        <w:jc w:val="right"/>
      </w:pPr>
      <w:rPr>
        <w:rFonts w:hint="default"/>
        <w:b/>
        <w:bCs/>
        <w:spacing w:val="-5"/>
        <w:w w:val="100"/>
      </w:rPr>
    </w:lvl>
    <w:lvl w:ilvl="4" w:tplc="C4F8DDE6">
      <w:numFmt w:val="bullet"/>
      <w:lvlText w:val="•"/>
      <w:lvlJc w:val="left"/>
      <w:pPr>
        <w:ind w:left="1560" w:hanging="720"/>
      </w:pPr>
      <w:rPr>
        <w:rFonts w:hint="default"/>
      </w:rPr>
    </w:lvl>
    <w:lvl w:ilvl="5" w:tplc="7704358E">
      <w:numFmt w:val="bullet"/>
      <w:lvlText w:val="•"/>
      <w:lvlJc w:val="left"/>
      <w:pPr>
        <w:ind w:left="2260" w:hanging="720"/>
      </w:pPr>
      <w:rPr>
        <w:rFonts w:hint="default"/>
      </w:rPr>
    </w:lvl>
    <w:lvl w:ilvl="6" w:tplc="E8522B78">
      <w:numFmt w:val="bullet"/>
      <w:lvlText w:val="•"/>
      <w:lvlJc w:val="left"/>
      <w:pPr>
        <w:ind w:left="2280" w:hanging="720"/>
      </w:pPr>
      <w:rPr>
        <w:rFonts w:hint="default"/>
      </w:rPr>
    </w:lvl>
    <w:lvl w:ilvl="7" w:tplc="0400B758">
      <w:numFmt w:val="bullet"/>
      <w:lvlText w:val="•"/>
      <w:lvlJc w:val="left"/>
      <w:pPr>
        <w:ind w:left="2640" w:hanging="720"/>
      </w:pPr>
      <w:rPr>
        <w:rFonts w:hint="default"/>
      </w:rPr>
    </w:lvl>
    <w:lvl w:ilvl="8" w:tplc="509606F4">
      <w:numFmt w:val="bullet"/>
      <w:lvlText w:val="•"/>
      <w:lvlJc w:val="left"/>
      <w:pPr>
        <w:ind w:left="3000" w:hanging="720"/>
      </w:pPr>
      <w:rPr>
        <w:rFonts w:hint="default"/>
      </w:rPr>
    </w:lvl>
  </w:abstractNum>
  <w:abstractNum w:abstractNumId="5" w15:restartNumberingAfterBreak="0">
    <w:nsid w:val="0C055162"/>
    <w:multiLevelType w:val="hybridMultilevel"/>
    <w:tmpl w:val="DA50D084"/>
    <w:lvl w:ilvl="0" w:tplc="E396B0B6">
      <w:start w:val="1"/>
      <w:numFmt w:val="upperRoman"/>
      <w:lvlText w:val="%1."/>
      <w:lvlJc w:val="left"/>
      <w:pPr>
        <w:ind w:left="285" w:hanging="166"/>
      </w:pPr>
      <w:rPr>
        <w:rFonts w:ascii="Arial" w:eastAsia="Arial" w:hAnsi="Arial" w:cs="Arial" w:hint="default"/>
        <w:b/>
        <w:bCs/>
        <w:i w:val="0"/>
        <w:iCs w:val="0"/>
        <w:spacing w:val="-1"/>
        <w:w w:val="100"/>
        <w:sz w:val="20"/>
        <w:szCs w:val="20"/>
        <w:u w:val="single" w:color="000000"/>
        <w:lang w:val="en-US" w:eastAsia="en-US" w:bidi="ar-SA"/>
      </w:rPr>
    </w:lvl>
    <w:lvl w:ilvl="1" w:tplc="AC026722">
      <w:numFmt w:val="bullet"/>
      <w:lvlText w:val="•"/>
      <w:lvlJc w:val="left"/>
      <w:pPr>
        <w:ind w:left="959" w:hanging="723"/>
      </w:pPr>
      <w:rPr>
        <w:rFonts w:ascii="Arial" w:eastAsia="Arial" w:hAnsi="Arial" w:cs="Arial" w:hint="default"/>
        <w:b w:val="0"/>
        <w:bCs w:val="0"/>
        <w:i w:val="0"/>
        <w:iCs w:val="0"/>
        <w:w w:val="100"/>
        <w:sz w:val="20"/>
        <w:szCs w:val="20"/>
        <w:lang w:val="en-US" w:eastAsia="en-US" w:bidi="ar-SA"/>
      </w:rPr>
    </w:lvl>
    <w:lvl w:ilvl="2" w:tplc="E0EEBA40">
      <w:numFmt w:val="bullet"/>
      <w:lvlText w:val="•"/>
      <w:lvlJc w:val="left"/>
      <w:pPr>
        <w:ind w:left="1944" w:hanging="723"/>
      </w:pPr>
      <w:rPr>
        <w:rFonts w:hint="default"/>
        <w:lang w:val="en-US" w:eastAsia="en-US" w:bidi="ar-SA"/>
      </w:rPr>
    </w:lvl>
    <w:lvl w:ilvl="3" w:tplc="B930DECE">
      <w:numFmt w:val="bullet"/>
      <w:lvlText w:val="•"/>
      <w:lvlJc w:val="left"/>
      <w:pPr>
        <w:ind w:left="2928" w:hanging="723"/>
      </w:pPr>
      <w:rPr>
        <w:rFonts w:hint="default"/>
        <w:lang w:val="en-US" w:eastAsia="en-US" w:bidi="ar-SA"/>
      </w:rPr>
    </w:lvl>
    <w:lvl w:ilvl="4" w:tplc="267E0690">
      <w:numFmt w:val="bullet"/>
      <w:lvlText w:val="•"/>
      <w:lvlJc w:val="left"/>
      <w:pPr>
        <w:ind w:left="3913" w:hanging="723"/>
      </w:pPr>
      <w:rPr>
        <w:rFonts w:hint="default"/>
        <w:lang w:val="en-US" w:eastAsia="en-US" w:bidi="ar-SA"/>
      </w:rPr>
    </w:lvl>
    <w:lvl w:ilvl="5" w:tplc="134A42DA">
      <w:numFmt w:val="bullet"/>
      <w:lvlText w:val="•"/>
      <w:lvlJc w:val="left"/>
      <w:pPr>
        <w:ind w:left="4897" w:hanging="723"/>
      </w:pPr>
      <w:rPr>
        <w:rFonts w:hint="default"/>
        <w:lang w:val="en-US" w:eastAsia="en-US" w:bidi="ar-SA"/>
      </w:rPr>
    </w:lvl>
    <w:lvl w:ilvl="6" w:tplc="399EBFC2">
      <w:numFmt w:val="bullet"/>
      <w:lvlText w:val="•"/>
      <w:lvlJc w:val="left"/>
      <w:pPr>
        <w:ind w:left="5882" w:hanging="723"/>
      </w:pPr>
      <w:rPr>
        <w:rFonts w:hint="default"/>
        <w:lang w:val="en-US" w:eastAsia="en-US" w:bidi="ar-SA"/>
      </w:rPr>
    </w:lvl>
    <w:lvl w:ilvl="7" w:tplc="06043832">
      <w:numFmt w:val="bullet"/>
      <w:lvlText w:val="•"/>
      <w:lvlJc w:val="left"/>
      <w:pPr>
        <w:ind w:left="6866" w:hanging="723"/>
      </w:pPr>
      <w:rPr>
        <w:rFonts w:hint="default"/>
        <w:lang w:val="en-US" w:eastAsia="en-US" w:bidi="ar-SA"/>
      </w:rPr>
    </w:lvl>
    <w:lvl w:ilvl="8" w:tplc="4E2EB87A">
      <w:numFmt w:val="bullet"/>
      <w:lvlText w:val="•"/>
      <w:lvlJc w:val="left"/>
      <w:pPr>
        <w:ind w:left="7851" w:hanging="723"/>
      </w:pPr>
      <w:rPr>
        <w:rFonts w:hint="default"/>
        <w:lang w:val="en-US" w:eastAsia="en-US" w:bidi="ar-SA"/>
      </w:rPr>
    </w:lvl>
  </w:abstractNum>
  <w:abstractNum w:abstractNumId="6" w15:restartNumberingAfterBreak="0">
    <w:nsid w:val="0FD75774"/>
    <w:multiLevelType w:val="hybridMultilevel"/>
    <w:tmpl w:val="D434E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B92BAD"/>
    <w:multiLevelType w:val="hybridMultilevel"/>
    <w:tmpl w:val="712070C4"/>
    <w:lvl w:ilvl="0" w:tplc="7B829A1C">
      <w:start w:val="1"/>
      <w:numFmt w:val="decimal"/>
      <w:lvlText w:val="%1."/>
      <w:lvlJc w:val="left"/>
      <w:pPr>
        <w:ind w:left="1440" w:hanging="720"/>
      </w:pPr>
      <w:rPr>
        <w:rFonts w:ascii="Arial" w:eastAsia="Arial" w:hAnsi="Arial" w:cs="Arial" w:hint="default"/>
        <w:spacing w:val="-5"/>
        <w:w w:val="100"/>
        <w:sz w:val="24"/>
        <w:szCs w:val="24"/>
      </w:rPr>
    </w:lvl>
    <w:lvl w:ilvl="1" w:tplc="C268B3E2">
      <w:numFmt w:val="bullet"/>
      <w:lvlText w:val="•"/>
      <w:lvlJc w:val="left"/>
      <w:pPr>
        <w:ind w:left="2170" w:hanging="720"/>
      </w:pPr>
      <w:rPr>
        <w:rFonts w:hint="default"/>
      </w:rPr>
    </w:lvl>
    <w:lvl w:ilvl="2" w:tplc="6F56BF48">
      <w:numFmt w:val="bullet"/>
      <w:lvlText w:val="•"/>
      <w:lvlJc w:val="left"/>
      <w:pPr>
        <w:ind w:left="2900" w:hanging="720"/>
      </w:pPr>
      <w:rPr>
        <w:rFonts w:hint="default"/>
      </w:rPr>
    </w:lvl>
    <w:lvl w:ilvl="3" w:tplc="B03EB10A">
      <w:numFmt w:val="bullet"/>
      <w:lvlText w:val="•"/>
      <w:lvlJc w:val="left"/>
      <w:pPr>
        <w:ind w:left="3630" w:hanging="720"/>
      </w:pPr>
      <w:rPr>
        <w:rFonts w:hint="default"/>
      </w:rPr>
    </w:lvl>
    <w:lvl w:ilvl="4" w:tplc="726C2718">
      <w:numFmt w:val="bullet"/>
      <w:lvlText w:val="•"/>
      <w:lvlJc w:val="left"/>
      <w:pPr>
        <w:ind w:left="4360" w:hanging="720"/>
      </w:pPr>
      <w:rPr>
        <w:rFonts w:hint="default"/>
      </w:rPr>
    </w:lvl>
    <w:lvl w:ilvl="5" w:tplc="37EE13F8">
      <w:numFmt w:val="bullet"/>
      <w:lvlText w:val="•"/>
      <w:lvlJc w:val="left"/>
      <w:pPr>
        <w:ind w:left="5090" w:hanging="720"/>
      </w:pPr>
      <w:rPr>
        <w:rFonts w:hint="default"/>
      </w:rPr>
    </w:lvl>
    <w:lvl w:ilvl="6" w:tplc="6846A64C">
      <w:numFmt w:val="bullet"/>
      <w:lvlText w:val="•"/>
      <w:lvlJc w:val="left"/>
      <w:pPr>
        <w:ind w:left="5820" w:hanging="720"/>
      </w:pPr>
      <w:rPr>
        <w:rFonts w:hint="default"/>
      </w:rPr>
    </w:lvl>
    <w:lvl w:ilvl="7" w:tplc="4A6A1AC2">
      <w:numFmt w:val="bullet"/>
      <w:lvlText w:val="•"/>
      <w:lvlJc w:val="left"/>
      <w:pPr>
        <w:ind w:left="6550" w:hanging="720"/>
      </w:pPr>
      <w:rPr>
        <w:rFonts w:hint="default"/>
      </w:rPr>
    </w:lvl>
    <w:lvl w:ilvl="8" w:tplc="00C26A34">
      <w:numFmt w:val="bullet"/>
      <w:lvlText w:val="•"/>
      <w:lvlJc w:val="left"/>
      <w:pPr>
        <w:ind w:left="7280" w:hanging="720"/>
      </w:pPr>
      <w:rPr>
        <w:rFonts w:hint="default"/>
      </w:rPr>
    </w:lvl>
  </w:abstractNum>
  <w:abstractNum w:abstractNumId="8" w15:restartNumberingAfterBreak="0">
    <w:nsid w:val="155D36AF"/>
    <w:multiLevelType w:val="hybridMultilevel"/>
    <w:tmpl w:val="32D21DBA"/>
    <w:lvl w:ilvl="0" w:tplc="E35E4846">
      <w:numFmt w:val="bullet"/>
      <w:lvlText w:val=""/>
      <w:lvlJc w:val="left"/>
      <w:pPr>
        <w:ind w:left="120" w:hanging="121"/>
      </w:pPr>
      <w:rPr>
        <w:rFonts w:ascii="Symbol" w:eastAsia="Symbol" w:hAnsi="Symbol" w:cs="Symbol" w:hint="default"/>
        <w:w w:val="99"/>
        <w:position w:val="7"/>
        <w:sz w:val="13"/>
        <w:szCs w:val="13"/>
      </w:rPr>
    </w:lvl>
    <w:lvl w:ilvl="1" w:tplc="23EA5190">
      <w:numFmt w:val="bullet"/>
      <w:lvlText w:val="•"/>
      <w:lvlJc w:val="left"/>
      <w:pPr>
        <w:ind w:left="1066" w:hanging="121"/>
      </w:pPr>
      <w:rPr>
        <w:rFonts w:hint="default"/>
      </w:rPr>
    </w:lvl>
    <w:lvl w:ilvl="2" w:tplc="7B9A4F1E">
      <w:numFmt w:val="bullet"/>
      <w:lvlText w:val="•"/>
      <w:lvlJc w:val="left"/>
      <w:pPr>
        <w:ind w:left="2012" w:hanging="121"/>
      </w:pPr>
      <w:rPr>
        <w:rFonts w:hint="default"/>
      </w:rPr>
    </w:lvl>
    <w:lvl w:ilvl="3" w:tplc="89B6AF9C">
      <w:numFmt w:val="bullet"/>
      <w:lvlText w:val="•"/>
      <w:lvlJc w:val="left"/>
      <w:pPr>
        <w:ind w:left="2958" w:hanging="121"/>
      </w:pPr>
      <w:rPr>
        <w:rFonts w:hint="default"/>
      </w:rPr>
    </w:lvl>
    <w:lvl w:ilvl="4" w:tplc="99C0FCA2">
      <w:numFmt w:val="bullet"/>
      <w:lvlText w:val="•"/>
      <w:lvlJc w:val="left"/>
      <w:pPr>
        <w:ind w:left="3904" w:hanging="121"/>
      </w:pPr>
      <w:rPr>
        <w:rFonts w:hint="default"/>
      </w:rPr>
    </w:lvl>
    <w:lvl w:ilvl="5" w:tplc="68A4DEB0">
      <w:numFmt w:val="bullet"/>
      <w:lvlText w:val="•"/>
      <w:lvlJc w:val="left"/>
      <w:pPr>
        <w:ind w:left="4850" w:hanging="121"/>
      </w:pPr>
      <w:rPr>
        <w:rFonts w:hint="default"/>
      </w:rPr>
    </w:lvl>
    <w:lvl w:ilvl="6" w:tplc="A6AEEA02">
      <w:numFmt w:val="bullet"/>
      <w:lvlText w:val="•"/>
      <w:lvlJc w:val="left"/>
      <w:pPr>
        <w:ind w:left="5796" w:hanging="121"/>
      </w:pPr>
      <w:rPr>
        <w:rFonts w:hint="default"/>
      </w:rPr>
    </w:lvl>
    <w:lvl w:ilvl="7" w:tplc="FB1E6D6C">
      <w:numFmt w:val="bullet"/>
      <w:lvlText w:val="•"/>
      <w:lvlJc w:val="left"/>
      <w:pPr>
        <w:ind w:left="6742" w:hanging="121"/>
      </w:pPr>
      <w:rPr>
        <w:rFonts w:hint="default"/>
      </w:rPr>
    </w:lvl>
    <w:lvl w:ilvl="8" w:tplc="660C5EE6">
      <w:numFmt w:val="bullet"/>
      <w:lvlText w:val="•"/>
      <w:lvlJc w:val="left"/>
      <w:pPr>
        <w:ind w:left="7688" w:hanging="121"/>
      </w:pPr>
      <w:rPr>
        <w:rFonts w:hint="default"/>
      </w:rPr>
    </w:lvl>
  </w:abstractNum>
  <w:abstractNum w:abstractNumId="9" w15:restartNumberingAfterBreak="0">
    <w:nsid w:val="27651A31"/>
    <w:multiLevelType w:val="hybridMultilevel"/>
    <w:tmpl w:val="ED044422"/>
    <w:lvl w:ilvl="0" w:tplc="235CCA24">
      <w:start w:val="1"/>
      <w:numFmt w:val="lowerLetter"/>
      <w:lvlText w:val="%1."/>
      <w:lvlJc w:val="left"/>
      <w:pPr>
        <w:ind w:left="1980" w:hanging="720"/>
      </w:pPr>
      <w:rPr>
        <w:rFonts w:ascii="Arial" w:eastAsia="Arial" w:hAnsi="Arial" w:cs="Arial" w:hint="default"/>
        <w:b/>
        <w:bCs/>
        <w:spacing w:val="-3"/>
        <w:w w:val="100"/>
        <w:sz w:val="24"/>
        <w:szCs w:val="24"/>
      </w:rPr>
    </w:lvl>
    <w:lvl w:ilvl="1" w:tplc="5F50072E">
      <w:start w:val="1"/>
      <w:numFmt w:val="lowerRoman"/>
      <w:lvlText w:val="(%2)"/>
      <w:lvlJc w:val="left"/>
      <w:pPr>
        <w:ind w:left="2260" w:hanging="720"/>
      </w:pPr>
      <w:rPr>
        <w:rFonts w:ascii="Arial" w:eastAsia="Arial" w:hAnsi="Arial" w:cs="Arial" w:hint="default"/>
        <w:spacing w:val="-6"/>
        <w:w w:val="100"/>
        <w:sz w:val="24"/>
        <w:szCs w:val="24"/>
      </w:rPr>
    </w:lvl>
    <w:lvl w:ilvl="2" w:tplc="BDD6340A">
      <w:numFmt w:val="bullet"/>
      <w:lvlText w:val="•"/>
      <w:lvlJc w:val="left"/>
      <w:pPr>
        <w:ind w:left="3720" w:hanging="720"/>
      </w:pPr>
      <w:rPr>
        <w:rFonts w:hint="default"/>
      </w:rPr>
    </w:lvl>
    <w:lvl w:ilvl="3" w:tplc="F3269D6C">
      <w:numFmt w:val="bullet"/>
      <w:lvlText w:val="•"/>
      <w:lvlJc w:val="left"/>
      <w:pPr>
        <w:ind w:left="4450" w:hanging="720"/>
      </w:pPr>
      <w:rPr>
        <w:rFonts w:hint="default"/>
      </w:rPr>
    </w:lvl>
    <w:lvl w:ilvl="4" w:tplc="D6B0B0E8">
      <w:numFmt w:val="bullet"/>
      <w:lvlText w:val="•"/>
      <w:lvlJc w:val="left"/>
      <w:pPr>
        <w:ind w:left="5180" w:hanging="720"/>
      </w:pPr>
      <w:rPr>
        <w:rFonts w:hint="default"/>
      </w:rPr>
    </w:lvl>
    <w:lvl w:ilvl="5" w:tplc="561CEBFA">
      <w:numFmt w:val="bullet"/>
      <w:lvlText w:val="•"/>
      <w:lvlJc w:val="left"/>
      <w:pPr>
        <w:ind w:left="5910" w:hanging="720"/>
      </w:pPr>
      <w:rPr>
        <w:rFonts w:hint="default"/>
      </w:rPr>
    </w:lvl>
    <w:lvl w:ilvl="6" w:tplc="95A69BDA">
      <w:numFmt w:val="bullet"/>
      <w:lvlText w:val="•"/>
      <w:lvlJc w:val="left"/>
      <w:pPr>
        <w:ind w:left="6640" w:hanging="720"/>
      </w:pPr>
      <w:rPr>
        <w:rFonts w:hint="default"/>
      </w:rPr>
    </w:lvl>
    <w:lvl w:ilvl="7" w:tplc="7F78C4B2">
      <w:numFmt w:val="bullet"/>
      <w:lvlText w:val="•"/>
      <w:lvlJc w:val="left"/>
      <w:pPr>
        <w:ind w:left="7370" w:hanging="720"/>
      </w:pPr>
      <w:rPr>
        <w:rFonts w:hint="default"/>
      </w:rPr>
    </w:lvl>
    <w:lvl w:ilvl="8" w:tplc="7542F0DC">
      <w:numFmt w:val="bullet"/>
      <w:lvlText w:val="•"/>
      <w:lvlJc w:val="left"/>
      <w:pPr>
        <w:ind w:left="8100" w:hanging="720"/>
      </w:pPr>
      <w:rPr>
        <w:rFonts w:hint="default"/>
      </w:rPr>
    </w:lvl>
  </w:abstractNum>
  <w:abstractNum w:abstractNumId="10" w15:restartNumberingAfterBreak="0">
    <w:nsid w:val="2AAC454A"/>
    <w:multiLevelType w:val="hybridMultilevel"/>
    <w:tmpl w:val="E546759A"/>
    <w:lvl w:ilvl="0" w:tplc="0DC23006">
      <w:start w:val="1"/>
      <w:numFmt w:val="lowerLetter"/>
      <w:lvlText w:val="%1."/>
      <w:lvlJc w:val="left"/>
      <w:pPr>
        <w:ind w:left="100" w:hanging="720"/>
      </w:pPr>
      <w:rPr>
        <w:rFonts w:ascii="Arial" w:eastAsia="Arial" w:hAnsi="Arial" w:cs="Arial" w:hint="default"/>
        <w:spacing w:val="-6"/>
        <w:w w:val="100"/>
        <w:sz w:val="24"/>
        <w:szCs w:val="24"/>
      </w:rPr>
    </w:lvl>
    <w:lvl w:ilvl="1" w:tplc="A2D656A4">
      <w:numFmt w:val="bullet"/>
      <w:lvlText w:val="•"/>
      <w:lvlJc w:val="left"/>
      <w:pPr>
        <w:ind w:left="1046" w:hanging="720"/>
      </w:pPr>
      <w:rPr>
        <w:rFonts w:hint="default"/>
      </w:rPr>
    </w:lvl>
    <w:lvl w:ilvl="2" w:tplc="65C80D60">
      <w:numFmt w:val="bullet"/>
      <w:lvlText w:val="•"/>
      <w:lvlJc w:val="left"/>
      <w:pPr>
        <w:ind w:left="1992" w:hanging="720"/>
      </w:pPr>
      <w:rPr>
        <w:rFonts w:hint="default"/>
      </w:rPr>
    </w:lvl>
    <w:lvl w:ilvl="3" w:tplc="764484D8">
      <w:numFmt w:val="bullet"/>
      <w:lvlText w:val="•"/>
      <w:lvlJc w:val="left"/>
      <w:pPr>
        <w:ind w:left="2938" w:hanging="720"/>
      </w:pPr>
      <w:rPr>
        <w:rFonts w:hint="default"/>
      </w:rPr>
    </w:lvl>
    <w:lvl w:ilvl="4" w:tplc="E2A0BBA2">
      <w:numFmt w:val="bullet"/>
      <w:lvlText w:val="•"/>
      <w:lvlJc w:val="left"/>
      <w:pPr>
        <w:ind w:left="3884" w:hanging="720"/>
      </w:pPr>
      <w:rPr>
        <w:rFonts w:hint="default"/>
      </w:rPr>
    </w:lvl>
    <w:lvl w:ilvl="5" w:tplc="E0129B5C">
      <w:numFmt w:val="bullet"/>
      <w:lvlText w:val="•"/>
      <w:lvlJc w:val="left"/>
      <w:pPr>
        <w:ind w:left="4830" w:hanging="720"/>
      </w:pPr>
      <w:rPr>
        <w:rFonts w:hint="default"/>
      </w:rPr>
    </w:lvl>
    <w:lvl w:ilvl="6" w:tplc="8AA415B2">
      <w:numFmt w:val="bullet"/>
      <w:lvlText w:val="•"/>
      <w:lvlJc w:val="left"/>
      <w:pPr>
        <w:ind w:left="5776" w:hanging="720"/>
      </w:pPr>
      <w:rPr>
        <w:rFonts w:hint="default"/>
      </w:rPr>
    </w:lvl>
    <w:lvl w:ilvl="7" w:tplc="8E06E0A2">
      <w:numFmt w:val="bullet"/>
      <w:lvlText w:val="•"/>
      <w:lvlJc w:val="left"/>
      <w:pPr>
        <w:ind w:left="6722" w:hanging="720"/>
      </w:pPr>
      <w:rPr>
        <w:rFonts w:hint="default"/>
      </w:rPr>
    </w:lvl>
    <w:lvl w:ilvl="8" w:tplc="3070AA98">
      <w:numFmt w:val="bullet"/>
      <w:lvlText w:val="•"/>
      <w:lvlJc w:val="left"/>
      <w:pPr>
        <w:ind w:left="7668" w:hanging="720"/>
      </w:pPr>
      <w:rPr>
        <w:rFonts w:hint="default"/>
      </w:rPr>
    </w:lvl>
  </w:abstractNum>
  <w:abstractNum w:abstractNumId="11" w15:restartNumberingAfterBreak="0">
    <w:nsid w:val="2DE44725"/>
    <w:multiLevelType w:val="hybridMultilevel"/>
    <w:tmpl w:val="33A80D1E"/>
    <w:lvl w:ilvl="0" w:tplc="C1B4C832">
      <w:start w:val="1"/>
      <w:numFmt w:val="upperLetter"/>
      <w:lvlText w:val="%1."/>
      <w:lvlJc w:val="left"/>
      <w:pPr>
        <w:ind w:left="810" w:hanging="720"/>
      </w:pPr>
      <w:rPr>
        <w:rFonts w:ascii="Arial" w:eastAsia="Arial" w:hAnsi="Arial" w:cs="Arial" w:hint="default"/>
        <w:spacing w:val="-4"/>
        <w:w w:val="100"/>
        <w:sz w:val="24"/>
        <w:szCs w:val="24"/>
      </w:rPr>
    </w:lvl>
    <w:lvl w:ilvl="1" w:tplc="AEDE2B18">
      <w:start w:val="1"/>
      <w:numFmt w:val="decimal"/>
      <w:lvlText w:val="%2."/>
      <w:lvlJc w:val="left"/>
      <w:pPr>
        <w:ind w:left="1710" w:hanging="720"/>
      </w:pPr>
      <w:rPr>
        <w:rFonts w:ascii="Arial" w:eastAsia="Arial" w:hAnsi="Arial" w:cs="Arial" w:hint="default"/>
        <w:spacing w:val="-4"/>
        <w:w w:val="100"/>
        <w:sz w:val="24"/>
        <w:szCs w:val="24"/>
      </w:rPr>
    </w:lvl>
    <w:lvl w:ilvl="2" w:tplc="BBFE8046">
      <w:start w:val="1"/>
      <w:numFmt w:val="upperLetter"/>
      <w:lvlText w:val="%3."/>
      <w:lvlJc w:val="left"/>
      <w:pPr>
        <w:ind w:left="2280" w:hanging="720"/>
      </w:pPr>
      <w:rPr>
        <w:rFonts w:ascii="Arial" w:eastAsia="Arial" w:hAnsi="Arial" w:cs="Arial" w:hint="default"/>
        <w:spacing w:val="-4"/>
        <w:w w:val="100"/>
        <w:sz w:val="22"/>
        <w:szCs w:val="22"/>
      </w:rPr>
    </w:lvl>
    <w:lvl w:ilvl="3" w:tplc="DCF09728">
      <w:numFmt w:val="bullet"/>
      <w:lvlText w:val="•"/>
      <w:lvlJc w:val="left"/>
      <w:pPr>
        <w:ind w:left="3145" w:hanging="720"/>
      </w:pPr>
      <w:rPr>
        <w:rFonts w:hint="default"/>
      </w:rPr>
    </w:lvl>
    <w:lvl w:ilvl="4" w:tplc="6CA8C640">
      <w:numFmt w:val="bullet"/>
      <w:lvlText w:val="•"/>
      <w:lvlJc w:val="left"/>
      <w:pPr>
        <w:ind w:left="4010" w:hanging="720"/>
      </w:pPr>
      <w:rPr>
        <w:rFonts w:hint="default"/>
      </w:rPr>
    </w:lvl>
    <w:lvl w:ilvl="5" w:tplc="1F963A84">
      <w:numFmt w:val="bullet"/>
      <w:lvlText w:val="•"/>
      <w:lvlJc w:val="left"/>
      <w:pPr>
        <w:ind w:left="4875" w:hanging="720"/>
      </w:pPr>
      <w:rPr>
        <w:rFonts w:hint="default"/>
      </w:rPr>
    </w:lvl>
    <w:lvl w:ilvl="6" w:tplc="230AB78C">
      <w:numFmt w:val="bullet"/>
      <w:lvlText w:val="•"/>
      <w:lvlJc w:val="left"/>
      <w:pPr>
        <w:ind w:left="5740" w:hanging="720"/>
      </w:pPr>
      <w:rPr>
        <w:rFonts w:hint="default"/>
      </w:rPr>
    </w:lvl>
    <w:lvl w:ilvl="7" w:tplc="0CB845F0">
      <w:numFmt w:val="bullet"/>
      <w:lvlText w:val="•"/>
      <w:lvlJc w:val="left"/>
      <w:pPr>
        <w:ind w:left="6605" w:hanging="720"/>
      </w:pPr>
      <w:rPr>
        <w:rFonts w:hint="default"/>
      </w:rPr>
    </w:lvl>
    <w:lvl w:ilvl="8" w:tplc="7196E08C">
      <w:numFmt w:val="bullet"/>
      <w:lvlText w:val="•"/>
      <w:lvlJc w:val="left"/>
      <w:pPr>
        <w:ind w:left="7470" w:hanging="720"/>
      </w:pPr>
      <w:rPr>
        <w:rFonts w:hint="default"/>
      </w:rPr>
    </w:lvl>
  </w:abstractNum>
  <w:abstractNum w:abstractNumId="12" w15:restartNumberingAfterBreak="0">
    <w:nsid w:val="34FA25D0"/>
    <w:multiLevelType w:val="hybridMultilevel"/>
    <w:tmpl w:val="8AA6A9F8"/>
    <w:lvl w:ilvl="0" w:tplc="3D382108">
      <w:numFmt w:val="bullet"/>
      <w:lvlText w:val="-"/>
      <w:lvlJc w:val="left"/>
      <w:pPr>
        <w:ind w:left="1708" w:hanging="149"/>
      </w:pPr>
      <w:rPr>
        <w:rFonts w:ascii="Arial" w:eastAsia="Arial" w:hAnsi="Arial" w:cs="Arial" w:hint="default"/>
        <w:w w:val="100"/>
        <w:sz w:val="24"/>
        <w:szCs w:val="24"/>
      </w:rPr>
    </w:lvl>
    <w:lvl w:ilvl="1" w:tplc="8F8C78C4">
      <w:numFmt w:val="bullet"/>
      <w:lvlText w:val="•"/>
      <w:lvlJc w:val="left"/>
      <w:pPr>
        <w:ind w:left="2488" w:hanging="149"/>
      </w:pPr>
      <w:rPr>
        <w:rFonts w:hint="default"/>
      </w:rPr>
    </w:lvl>
    <w:lvl w:ilvl="2" w:tplc="6D96B220">
      <w:numFmt w:val="bullet"/>
      <w:lvlText w:val="•"/>
      <w:lvlJc w:val="left"/>
      <w:pPr>
        <w:ind w:left="3276" w:hanging="149"/>
      </w:pPr>
      <w:rPr>
        <w:rFonts w:hint="default"/>
      </w:rPr>
    </w:lvl>
    <w:lvl w:ilvl="3" w:tplc="E6F00ECC">
      <w:numFmt w:val="bullet"/>
      <w:lvlText w:val="•"/>
      <w:lvlJc w:val="left"/>
      <w:pPr>
        <w:ind w:left="4064" w:hanging="149"/>
      </w:pPr>
      <w:rPr>
        <w:rFonts w:hint="default"/>
      </w:rPr>
    </w:lvl>
    <w:lvl w:ilvl="4" w:tplc="EAEC0BD2">
      <w:numFmt w:val="bullet"/>
      <w:lvlText w:val="•"/>
      <w:lvlJc w:val="left"/>
      <w:pPr>
        <w:ind w:left="4852" w:hanging="149"/>
      </w:pPr>
      <w:rPr>
        <w:rFonts w:hint="default"/>
      </w:rPr>
    </w:lvl>
    <w:lvl w:ilvl="5" w:tplc="C1AA30AC">
      <w:numFmt w:val="bullet"/>
      <w:lvlText w:val="•"/>
      <w:lvlJc w:val="left"/>
      <w:pPr>
        <w:ind w:left="5640" w:hanging="149"/>
      </w:pPr>
      <w:rPr>
        <w:rFonts w:hint="default"/>
      </w:rPr>
    </w:lvl>
    <w:lvl w:ilvl="6" w:tplc="8C02BC04">
      <w:numFmt w:val="bullet"/>
      <w:lvlText w:val="•"/>
      <w:lvlJc w:val="left"/>
      <w:pPr>
        <w:ind w:left="6428" w:hanging="149"/>
      </w:pPr>
      <w:rPr>
        <w:rFonts w:hint="default"/>
      </w:rPr>
    </w:lvl>
    <w:lvl w:ilvl="7" w:tplc="804EB6EE">
      <w:numFmt w:val="bullet"/>
      <w:lvlText w:val="•"/>
      <w:lvlJc w:val="left"/>
      <w:pPr>
        <w:ind w:left="7216" w:hanging="149"/>
      </w:pPr>
      <w:rPr>
        <w:rFonts w:hint="default"/>
      </w:rPr>
    </w:lvl>
    <w:lvl w:ilvl="8" w:tplc="410A6AB8">
      <w:numFmt w:val="bullet"/>
      <w:lvlText w:val="•"/>
      <w:lvlJc w:val="left"/>
      <w:pPr>
        <w:ind w:left="8004" w:hanging="149"/>
      </w:pPr>
      <w:rPr>
        <w:rFonts w:hint="default"/>
      </w:rPr>
    </w:lvl>
  </w:abstractNum>
  <w:abstractNum w:abstractNumId="13" w15:restartNumberingAfterBreak="0">
    <w:nsid w:val="36A04411"/>
    <w:multiLevelType w:val="hybridMultilevel"/>
    <w:tmpl w:val="6D12E4EE"/>
    <w:lvl w:ilvl="0" w:tplc="92A0827C">
      <w:start w:val="2"/>
      <w:numFmt w:val="lowerRoman"/>
      <w:lvlText w:val="%1."/>
      <w:lvlJc w:val="left"/>
      <w:pPr>
        <w:ind w:left="2610" w:hanging="72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3A1B5A37"/>
    <w:multiLevelType w:val="hybridMultilevel"/>
    <w:tmpl w:val="873A5AE8"/>
    <w:lvl w:ilvl="0" w:tplc="F22E5928">
      <w:start w:val="1"/>
      <w:numFmt w:val="upperLetter"/>
      <w:lvlText w:val="%1."/>
      <w:lvlJc w:val="left"/>
      <w:pPr>
        <w:ind w:left="1170" w:hanging="720"/>
        <w:jc w:val="right"/>
      </w:pPr>
      <w:rPr>
        <w:rFonts w:ascii="Arial" w:eastAsia="Arial" w:hAnsi="Arial" w:cs="Arial" w:hint="default"/>
        <w:b/>
        <w:bCs/>
        <w:spacing w:val="-5"/>
        <w:w w:val="100"/>
        <w:sz w:val="22"/>
        <w:szCs w:val="22"/>
      </w:rPr>
    </w:lvl>
    <w:lvl w:ilvl="1" w:tplc="4364A33A">
      <w:numFmt w:val="bullet"/>
      <w:lvlText w:val="•"/>
      <w:lvlJc w:val="left"/>
      <w:pPr>
        <w:ind w:left="1714" w:hanging="720"/>
      </w:pPr>
      <w:rPr>
        <w:rFonts w:hint="default"/>
      </w:rPr>
    </w:lvl>
    <w:lvl w:ilvl="2" w:tplc="528A0A28">
      <w:numFmt w:val="bullet"/>
      <w:lvlText w:val="•"/>
      <w:lvlJc w:val="left"/>
      <w:pPr>
        <w:ind w:left="2588" w:hanging="720"/>
      </w:pPr>
      <w:rPr>
        <w:rFonts w:hint="default"/>
      </w:rPr>
    </w:lvl>
    <w:lvl w:ilvl="3" w:tplc="15CCACCC">
      <w:numFmt w:val="bullet"/>
      <w:lvlText w:val="•"/>
      <w:lvlJc w:val="left"/>
      <w:pPr>
        <w:ind w:left="3462" w:hanging="720"/>
      </w:pPr>
      <w:rPr>
        <w:rFonts w:hint="default"/>
      </w:rPr>
    </w:lvl>
    <w:lvl w:ilvl="4" w:tplc="8138D00A">
      <w:numFmt w:val="bullet"/>
      <w:lvlText w:val="•"/>
      <w:lvlJc w:val="left"/>
      <w:pPr>
        <w:ind w:left="4336" w:hanging="720"/>
      </w:pPr>
      <w:rPr>
        <w:rFonts w:hint="default"/>
      </w:rPr>
    </w:lvl>
    <w:lvl w:ilvl="5" w:tplc="B4C47260">
      <w:numFmt w:val="bullet"/>
      <w:lvlText w:val="•"/>
      <w:lvlJc w:val="left"/>
      <w:pPr>
        <w:ind w:left="5210" w:hanging="720"/>
      </w:pPr>
      <w:rPr>
        <w:rFonts w:hint="default"/>
      </w:rPr>
    </w:lvl>
    <w:lvl w:ilvl="6" w:tplc="4976CBFE">
      <w:numFmt w:val="bullet"/>
      <w:lvlText w:val="•"/>
      <w:lvlJc w:val="left"/>
      <w:pPr>
        <w:ind w:left="6084" w:hanging="720"/>
      </w:pPr>
      <w:rPr>
        <w:rFonts w:hint="default"/>
      </w:rPr>
    </w:lvl>
    <w:lvl w:ilvl="7" w:tplc="59FEB9C2">
      <w:numFmt w:val="bullet"/>
      <w:lvlText w:val="•"/>
      <w:lvlJc w:val="left"/>
      <w:pPr>
        <w:ind w:left="6958" w:hanging="720"/>
      </w:pPr>
      <w:rPr>
        <w:rFonts w:hint="default"/>
      </w:rPr>
    </w:lvl>
    <w:lvl w:ilvl="8" w:tplc="CE0E6ABE">
      <w:numFmt w:val="bullet"/>
      <w:lvlText w:val="•"/>
      <w:lvlJc w:val="left"/>
      <w:pPr>
        <w:ind w:left="7832" w:hanging="720"/>
      </w:pPr>
      <w:rPr>
        <w:rFonts w:hint="default"/>
      </w:rPr>
    </w:lvl>
  </w:abstractNum>
  <w:abstractNum w:abstractNumId="15" w15:restartNumberingAfterBreak="0">
    <w:nsid w:val="41954354"/>
    <w:multiLevelType w:val="hybridMultilevel"/>
    <w:tmpl w:val="4C6405E0"/>
    <w:lvl w:ilvl="0" w:tplc="A72247A6">
      <w:start w:val="1"/>
      <w:numFmt w:val="lowerLetter"/>
      <w:lvlText w:val="%1."/>
      <w:lvlJc w:val="left"/>
      <w:pPr>
        <w:ind w:left="1560" w:hanging="720"/>
      </w:pPr>
      <w:rPr>
        <w:rFonts w:ascii="Arial" w:eastAsia="Arial" w:hAnsi="Arial" w:cs="Arial" w:hint="default"/>
        <w:spacing w:val="-6"/>
        <w:w w:val="100"/>
        <w:sz w:val="24"/>
        <w:szCs w:val="24"/>
      </w:rPr>
    </w:lvl>
    <w:lvl w:ilvl="1" w:tplc="3898ABF2">
      <w:numFmt w:val="bullet"/>
      <w:lvlText w:val="•"/>
      <w:lvlJc w:val="left"/>
      <w:pPr>
        <w:ind w:left="2360" w:hanging="720"/>
      </w:pPr>
      <w:rPr>
        <w:rFonts w:hint="default"/>
      </w:rPr>
    </w:lvl>
    <w:lvl w:ilvl="2" w:tplc="F3A482D6">
      <w:numFmt w:val="bullet"/>
      <w:lvlText w:val="•"/>
      <w:lvlJc w:val="left"/>
      <w:pPr>
        <w:ind w:left="3160" w:hanging="720"/>
      </w:pPr>
      <w:rPr>
        <w:rFonts w:hint="default"/>
      </w:rPr>
    </w:lvl>
    <w:lvl w:ilvl="3" w:tplc="C4E64A12">
      <w:numFmt w:val="bullet"/>
      <w:lvlText w:val="•"/>
      <w:lvlJc w:val="left"/>
      <w:pPr>
        <w:ind w:left="3960" w:hanging="720"/>
      </w:pPr>
      <w:rPr>
        <w:rFonts w:hint="default"/>
      </w:rPr>
    </w:lvl>
    <w:lvl w:ilvl="4" w:tplc="1AE64666">
      <w:numFmt w:val="bullet"/>
      <w:lvlText w:val="•"/>
      <w:lvlJc w:val="left"/>
      <w:pPr>
        <w:ind w:left="4760" w:hanging="720"/>
      </w:pPr>
      <w:rPr>
        <w:rFonts w:hint="default"/>
      </w:rPr>
    </w:lvl>
    <w:lvl w:ilvl="5" w:tplc="075A4C34">
      <w:numFmt w:val="bullet"/>
      <w:lvlText w:val="•"/>
      <w:lvlJc w:val="left"/>
      <w:pPr>
        <w:ind w:left="5560" w:hanging="720"/>
      </w:pPr>
      <w:rPr>
        <w:rFonts w:hint="default"/>
      </w:rPr>
    </w:lvl>
    <w:lvl w:ilvl="6" w:tplc="C5607DE6">
      <w:numFmt w:val="bullet"/>
      <w:lvlText w:val="•"/>
      <w:lvlJc w:val="left"/>
      <w:pPr>
        <w:ind w:left="6360" w:hanging="720"/>
      </w:pPr>
      <w:rPr>
        <w:rFonts w:hint="default"/>
      </w:rPr>
    </w:lvl>
    <w:lvl w:ilvl="7" w:tplc="7AC8AE4E">
      <w:numFmt w:val="bullet"/>
      <w:lvlText w:val="•"/>
      <w:lvlJc w:val="left"/>
      <w:pPr>
        <w:ind w:left="7160" w:hanging="720"/>
      </w:pPr>
      <w:rPr>
        <w:rFonts w:hint="default"/>
      </w:rPr>
    </w:lvl>
    <w:lvl w:ilvl="8" w:tplc="7AF8DD0A">
      <w:numFmt w:val="bullet"/>
      <w:lvlText w:val="•"/>
      <w:lvlJc w:val="left"/>
      <w:pPr>
        <w:ind w:left="7960" w:hanging="720"/>
      </w:pPr>
      <w:rPr>
        <w:rFonts w:hint="default"/>
      </w:rPr>
    </w:lvl>
  </w:abstractNum>
  <w:abstractNum w:abstractNumId="16" w15:restartNumberingAfterBreak="0">
    <w:nsid w:val="47886634"/>
    <w:multiLevelType w:val="hybridMultilevel"/>
    <w:tmpl w:val="4FCA8BCA"/>
    <w:lvl w:ilvl="0" w:tplc="2C7041E8">
      <w:start w:val="1"/>
      <w:numFmt w:val="upperLetter"/>
      <w:lvlText w:val="%1."/>
      <w:lvlJc w:val="left"/>
      <w:pPr>
        <w:ind w:left="820" w:hanging="720"/>
      </w:pPr>
      <w:rPr>
        <w:rFonts w:ascii="Arial" w:eastAsia="Arial" w:hAnsi="Arial" w:cs="Arial" w:hint="default"/>
        <w:spacing w:val="-4"/>
        <w:w w:val="100"/>
        <w:sz w:val="24"/>
        <w:szCs w:val="24"/>
      </w:rPr>
    </w:lvl>
    <w:lvl w:ilvl="1" w:tplc="C73E4298">
      <w:numFmt w:val="bullet"/>
      <w:lvlText w:val="•"/>
      <w:lvlJc w:val="left"/>
      <w:pPr>
        <w:ind w:left="1656" w:hanging="720"/>
      </w:pPr>
      <w:rPr>
        <w:rFonts w:hint="default"/>
      </w:rPr>
    </w:lvl>
    <w:lvl w:ilvl="2" w:tplc="399EF1D8">
      <w:numFmt w:val="bullet"/>
      <w:lvlText w:val="•"/>
      <w:lvlJc w:val="left"/>
      <w:pPr>
        <w:ind w:left="2492" w:hanging="720"/>
      </w:pPr>
      <w:rPr>
        <w:rFonts w:hint="default"/>
      </w:rPr>
    </w:lvl>
    <w:lvl w:ilvl="3" w:tplc="B5C259E2">
      <w:numFmt w:val="bullet"/>
      <w:lvlText w:val="•"/>
      <w:lvlJc w:val="left"/>
      <w:pPr>
        <w:ind w:left="3328" w:hanging="720"/>
      </w:pPr>
      <w:rPr>
        <w:rFonts w:hint="default"/>
      </w:rPr>
    </w:lvl>
    <w:lvl w:ilvl="4" w:tplc="B614BD0C">
      <w:numFmt w:val="bullet"/>
      <w:lvlText w:val="•"/>
      <w:lvlJc w:val="left"/>
      <w:pPr>
        <w:ind w:left="4164" w:hanging="720"/>
      </w:pPr>
      <w:rPr>
        <w:rFonts w:hint="default"/>
      </w:rPr>
    </w:lvl>
    <w:lvl w:ilvl="5" w:tplc="FD4634B6">
      <w:numFmt w:val="bullet"/>
      <w:lvlText w:val="•"/>
      <w:lvlJc w:val="left"/>
      <w:pPr>
        <w:ind w:left="5000" w:hanging="720"/>
      </w:pPr>
      <w:rPr>
        <w:rFonts w:hint="default"/>
      </w:rPr>
    </w:lvl>
    <w:lvl w:ilvl="6" w:tplc="A87292D8">
      <w:numFmt w:val="bullet"/>
      <w:lvlText w:val="•"/>
      <w:lvlJc w:val="left"/>
      <w:pPr>
        <w:ind w:left="5836" w:hanging="720"/>
      </w:pPr>
      <w:rPr>
        <w:rFonts w:hint="default"/>
      </w:rPr>
    </w:lvl>
    <w:lvl w:ilvl="7" w:tplc="0704A4FC">
      <w:numFmt w:val="bullet"/>
      <w:lvlText w:val="•"/>
      <w:lvlJc w:val="left"/>
      <w:pPr>
        <w:ind w:left="6672" w:hanging="720"/>
      </w:pPr>
      <w:rPr>
        <w:rFonts w:hint="default"/>
      </w:rPr>
    </w:lvl>
    <w:lvl w:ilvl="8" w:tplc="CF66FB22">
      <w:numFmt w:val="bullet"/>
      <w:lvlText w:val="•"/>
      <w:lvlJc w:val="left"/>
      <w:pPr>
        <w:ind w:left="7508" w:hanging="720"/>
      </w:pPr>
      <w:rPr>
        <w:rFonts w:hint="default"/>
      </w:rPr>
    </w:lvl>
  </w:abstractNum>
  <w:abstractNum w:abstractNumId="17" w15:restartNumberingAfterBreak="0">
    <w:nsid w:val="50076DC1"/>
    <w:multiLevelType w:val="hybridMultilevel"/>
    <w:tmpl w:val="8AAC6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B0F73"/>
    <w:multiLevelType w:val="hybridMultilevel"/>
    <w:tmpl w:val="E0606988"/>
    <w:lvl w:ilvl="0" w:tplc="002E2856">
      <w:start w:val="1"/>
      <w:numFmt w:val="upperLetter"/>
      <w:lvlText w:val="%1."/>
      <w:lvlJc w:val="left"/>
      <w:pPr>
        <w:ind w:left="2280" w:hanging="720"/>
      </w:pPr>
      <w:rPr>
        <w:rFonts w:ascii="Arial" w:eastAsia="Arial" w:hAnsi="Arial" w:cs="Arial" w:hint="default"/>
        <w:spacing w:val="-4"/>
        <w:w w:val="100"/>
        <w:sz w:val="22"/>
        <w:szCs w:val="22"/>
      </w:rPr>
    </w:lvl>
    <w:lvl w:ilvl="1" w:tplc="7B8290D4">
      <w:numFmt w:val="bullet"/>
      <w:lvlText w:val="•"/>
      <w:lvlJc w:val="left"/>
      <w:pPr>
        <w:ind w:left="3010" w:hanging="720"/>
      </w:pPr>
      <w:rPr>
        <w:rFonts w:hint="default"/>
      </w:rPr>
    </w:lvl>
    <w:lvl w:ilvl="2" w:tplc="B75E19A0">
      <w:numFmt w:val="bullet"/>
      <w:lvlText w:val="•"/>
      <w:lvlJc w:val="left"/>
      <w:pPr>
        <w:ind w:left="3740" w:hanging="720"/>
      </w:pPr>
      <w:rPr>
        <w:rFonts w:hint="default"/>
      </w:rPr>
    </w:lvl>
    <w:lvl w:ilvl="3" w:tplc="61822490">
      <w:numFmt w:val="bullet"/>
      <w:lvlText w:val="•"/>
      <w:lvlJc w:val="left"/>
      <w:pPr>
        <w:ind w:left="4470" w:hanging="720"/>
      </w:pPr>
      <w:rPr>
        <w:rFonts w:hint="default"/>
      </w:rPr>
    </w:lvl>
    <w:lvl w:ilvl="4" w:tplc="2E2EEA6E">
      <w:numFmt w:val="bullet"/>
      <w:lvlText w:val="•"/>
      <w:lvlJc w:val="left"/>
      <w:pPr>
        <w:ind w:left="5200" w:hanging="720"/>
      </w:pPr>
      <w:rPr>
        <w:rFonts w:hint="default"/>
      </w:rPr>
    </w:lvl>
    <w:lvl w:ilvl="5" w:tplc="0A5235BE">
      <w:numFmt w:val="bullet"/>
      <w:lvlText w:val="•"/>
      <w:lvlJc w:val="left"/>
      <w:pPr>
        <w:ind w:left="5930" w:hanging="720"/>
      </w:pPr>
      <w:rPr>
        <w:rFonts w:hint="default"/>
      </w:rPr>
    </w:lvl>
    <w:lvl w:ilvl="6" w:tplc="2600228A">
      <w:numFmt w:val="bullet"/>
      <w:lvlText w:val="•"/>
      <w:lvlJc w:val="left"/>
      <w:pPr>
        <w:ind w:left="6660" w:hanging="720"/>
      </w:pPr>
      <w:rPr>
        <w:rFonts w:hint="default"/>
      </w:rPr>
    </w:lvl>
    <w:lvl w:ilvl="7" w:tplc="7EA05140">
      <w:numFmt w:val="bullet"/>
      <w:lvlText w:val="•"/>
      <w:lvlJc w:val="left"/>
      <w:pPr>
        <w:ind w:left="7390" w:hanging="720"/>
      </w:pPr>
      <w:rPr>
        <w:rFonts w:hint="default"/>
      </w:rPr>
    </w:lvl>
    <w:lvl w:ilvl="8" w:tplc="89E24C72">
      <w:numFmt w:val="bullet"/>
      <w:lvlText w:val="•"/>
      <w:lvlJc w:val="left"/>
      <w:pPr>
        <w:ind w:left="8120" w:hanging="720"/>
      </w:pPr>
      <w:rPr>
        <w:rFonts w:hint="default"/>
      </w:rPr>
    </w:lvl>
  </w:abstractNum>
  <w:abstractNum w:abstractNumId="19" w15:restartNumberingAfterBreak="0">
    <w:nsid w:val="5DDC0424"/>
    <w:multiLevelType w:val="hybridMultilevel"/>
    <w:tmpl w:val="FF18CD0C"/>
    <w:lvl w:ilvl="0" w:tplc="F64C767C">
      <w:start w:val="1"/>
      <w:numFmt w:val="upperLetter"/>
      <w:lvlText w:val="%1."/>
      <w:lvlJc w:val="left"/>
      <w:pPr>
        <w:ind w:left="820" w:hanging="720"/>
      </w:pPr>
      <w:rPr>
        <w:rFonts w:ascii="Arial" w:eastAsia="Arial" w:hAnsi="Arial" w:cs="Arial" w:hint="default"/>
        <w:b/>
        <w:bCs/>
        <w:spacing w:val="-5"/>
        <w:w w:val="100"/>
        <w:sz w:val="24"/>
        <w:szCs w:val="24"/>
      </w:rPr>
    </w:lvl>
    <w:lvl w:ilvl="1" w:tplc="DDD24A02">
      <w:start w:val="1"/>
      <w:numFmt w:val="decimal"/>
      <w:lvlText w:val="%2."/>
      <w:lvlJc w:val="left"/>
      <w:pPr>
        <w:ind w:left="100" w:hanging="720"/>
      </w:pPr>
      <w:rPr>
        <w:rFonts w:hint="default"/>
        <w:spacing w:val="-5"/>
        <w:w w:val="100"/>
      </w:rPr>
    </w:lvl>
    <w:lvl w:ilvl="2" w:tplc="92625470">
      <w:start w:val="1"/>
      <w:numFmt w:val="lowerLetter"/>
      <w:lvlText w:val="%3."/>
      <w:lvlJc w:val="left"/>
      <w:pPr>
        <w:ind w:left="100" w:hanging="720"/>
      </w:pPr>
      <w:rPr>
        <w:rFonts w:ascii="Arial" w:eastAsia="Arial" w:hAnsi="Arial" w:cs="Arial" w:hint="default"/>
        <w:spacing w:val="-6"/>
        <w:w w:val="100"/>
        <w:sz w:val="24"/>
        <w:szCs w:val="24"/>
      </w:rPr>
    </w:lvl>
    <w:lvl w:ilvl="3" w:tplc="D4B83934">
      <w:numFmt w:val="bullet"/>
      <w:lvlText w:val="•"/>
      <w:lvlJc w:val="left"/>
      <w:pPr>
        <w:ind w:left="2757" w:hanging="720"/>
      </w:pPr>
      <w:rPr>
        <w:rFonts w:hint="default"/>
      </w:rPr>
    </w:lvl>
    <w:lvl w:ilvl="4" w:tplc="D5CC81D6">
      <w:numFmt w:val="bullet"/>
      <w:lvlText w:val="•"/>
      <w:lvlJc w:val="left"/>
      <w:pPr>
        <w:ind w:left="3726" w:hanging="720"/>
      </w:pPr>
      <w:rPr>
        <w:rFonts w:hint="default"/>
      </w:rPr>
    </w:lvl>
    <w:lvl w:ilvl="5" w:tplc="5246CC34">
      <w:numFmt w:val="bullet"/>
      <w:lvlText w:val="•"/>
      <w:lvlJc w:val="left"/>
      <w:pPr>
        <w:ind w:left="4695" w:hanging="720"/>
      </w:pPr>
      <w:rPr>
        <w:rFonts w:hint="default"/>
      </w:rPr>
    </w:lvl>
    <w:lvl w:ilvl="6" w:tplc="77884014">
      <w:numFmt w:val="bullet"/>
      <w:lvlText w:val="•"/>
      <w:lvlJc w:val="left"/>
      <w:pPr>
        <w:ind w:left="5664" w:hanging="720"/>
      </w:pPr>
      <w:rPr>
        <w:rFonts w:hint="default"/>
      </w:rPr>
    </w:lvl>
    <w:lvl w:ilvl="7" w:tplc="8F508B6A">
      <w:numFmt w:val="bullet"/>
      <w:lvlText w:val="•"/>
      <w:lvlJc w:val="left"/>
      <w:pPr>
        <w:ind w:left="6633" w:hanging="720"/>
      </w:pPr>
      <w:rPr>
        <w:rFonts w:hint="default"/>
      </w:rPr>
    </w:lvl>
    <w:lvl w:ilvl="8" w:tplc="D556E992">
      <w:numFmt w:val="bullet"/>
      <w:lvlText w:val="•"/>
      <w:lvlJc w:val="left"/>
      <w:pPr>
        <w:ind w:left="7602" w:hanging="720"/>
      </w:pPr>
      <w:rPr>
        <w:rFonts w:hint="default"/>
      </w:rPr>
    </w:lvl>
  </w:abstractNum>
  <w:abstractNum w:abstractNumId="20" w15:restartNumberingAfterBreak="0">
    <w:nsid w:val="605A319E"/>
    <w:multiLevelType w:val="hybridMultilevel"/>
    <w:tmpl w:val="6088B3C8"/>
    <w:lvl w:ilvl="0" w:tplc="7CA65932">
      <w:start w:val="1"/>
      <w:numFmt w:val="bullet"/>
      <w:lvlText w:val=""/>
      <w:lvlJc w:val="left"/>
      <w:pPr>
        <w:ind w:left="1080" w:hanging="360"/>
      </w:pPr>
      <w:rPr>
        <w:rFonts w:ascii="Symbol" w:hAnsi="Symbol"/>
      </w:rPr>
    </w:lvl>
    <w:lvl w:ilvl="1" w:tplc="5BA41A3E">
      <w:start w:val="1"/>
      <w:numFmt w:val="bullet"/>
      <w:lvlText w:val=""/>
      <w:lvlJc w:val="left"/>
      <w:pPr>
        <w:ind w:left="1080" w:hanging="360"/>
      </w:pPr>
      <w:rPr>
        <w:rFonts w:ascii="Symbol" w:hAnsi="Symbol"/>
      </w:rPr>
    </w:lvl>
    <w:lvl w:ilvl="2" w:tplc="0EE25DF2">
      <w:start w:val="1"/>
      <w:numFmt w:val="bullet"/>
      <w:lvlText w:val=""/>
      <w:lvlJc w:val="left"/>
      <w:pPr>
        <w:ind w:left="1080" w:hanging="360"/>
      </w:pPr>
      <w:rPr>
        <w:rFonts w:ascii="Symbol" w:hAnsi="Symbol"/>
      </w:rPr>
    </w:lvl>
    <w:lvl w:ilvl="3" w:tplc="619C063A">
      <w:start w:val="1"/>
      <w:numFmt w:val="bullet"/>
      <w:lvlText w:val=""/>
      <w:lvlJc w:val="left"/>
      <w:pPr>
        <w:ind w:left="1080" w:hanging="360"/>
      </w:pPr>
      <w:rPr>
        <w:rFonts w:ascii="Symbol" w:hAnsi="Symbol"/>
      </w:rPr>
    </w:lvl>
    <w:lvl w:ilvl="4" w:tplc="1D3E3F98">
      <w:start w:val="1"/>
      <w:numFmt w:val="bullet"/>
      <w:lvlText w:val=""/>
      <w:lvlJc w:val="left"/>
      <w:pPr>
        <w:ind w:left="1080" w:hanging="360"/>
      </w:pPr>
      <w:rPr>
        <w:rFonts w:ascii="Symbol" w:hAnsi="Symbol"/>
      </w:rPr>
    </w:lvl>
    <w:lvl w:ilvl="5" w:tplc="1F462566">
      <w:start w:val="1"/>
      <w:numFmt w:val="bullet"/>
      <w:lvlText w:val=""/>
      <w:lvlJc w:val="left"/>
      <w:pPr>
        <w:ind w:left="1080" w:hanging="360"/>
      </w:pPr>
      <w:rPr>
        <w:rFonts w:ascii="Symbol" w:hAnsi="Symbol"/>
      </w:rPr>
    </w:lvl>
    <w:lvl w:ilvl="6" w:tplc="0270D226">
      <w:start w:val="1"/>
      <w:numFmt w:val="bullet"/>
      <w:lvlText w:val=""/>
      <w:lvlJc w:val="left"/>
      <w:pPr>
        <w:ind w:left="1080" w:hanging="360"/>
      </w:pPr>
      <w:rPr>
        <w:rFonts w:ascii="Symbol" w:hAnsi="Symbol"/>
      </w:rPr>
    </w:lvl>
    <w:lvl w:ilvl="7" w:tplc="B5563670">
      <w:start w:val="1"/>
      <w:numFmt w:val="bullet"/>
      <w:lvlText w:val=""/>
      <w:lvlJc w:val="left"/>
      <w:pPr>
        <w:ind w:left="1080" w:hanging="360"/>
      </w:pPr>
      <w:rPr>
        <w:rFonts w:ascii="Symbol" w:hAnsi="Symbol"/>
      </w:rPr>
    </w:lvl>
    <w:lvl w:ilvl="8" w:tplc="BCC0C370">
      <w:start w:val="1"/>
      <w:numFmt w:val="bullet"/>
      <w:lvlText w:val=""/>
      <w:lvlJc w:val="left"/>
      <w:pPr>
        <w:ind w:left="1080" w:hanging="360"/>
      </w:pPr>
      <w:rPr>
        <w:rFonts w:ascii="Symbol" w:hAnsi="Symbol"/>
      </w:rPr>
    </w:lvl>
  </w:abstractNum>
  <w:abstractNum w:abstractNumId="21" w15:restartNumberingAfterBreak="0">
    <w:nsid w:val="675B5949"/>
    <w:multiLevelType w:val="hybridMultilevel"/>
    <w:tmpl w:val="856ABD3E"/>
    <w:lvl w:ilvl="0" w:tplc="0409001B">
      <w:start w:val="1"/>
      <w:numFmt w:val="lowerRoman"/>
      <w:lvlText w:val="%1."/>
      <w:lvlJc w:val="right"/>
      <w:pPr>
        <w:ind w:left="100" w:hanging="720"/>
      </w:pPr>
      <w:rPr>
        <w:rFonts w:hint="default"/>
        <w:spacing w:val="-6"/>
        <w:w w:val="100"/>
        <w:sz w:val="24"/>
        <w:szCs w:val="24"/>
      </w:rPr>
    </w:lvl>
    <w:lvl w:ilvl="1" w:tplc="FFFFFFFF">
      <w:numFmt w:val="bullet"/>
      <w:lvlText w:val="•"/>
      <w:lvlJc w:val="left"/>
      <w:pPr>
        <w:ind w:left="1046" w:hanging="720"/>
      </w:pPr>
      <w:rPr>
        <w:rFonts w:hint="default"/>
      </w:rPr>
    </w:lvl>
    <w:lvl w:ilvl="2" w:tplc="FFFFFFFF">
      <w:numFmt w:val="bullet"/>
      <w:lvlText w:val="•"/>
      <w:lvlJc w:val="left"/>
      <w:pPr>
        <w:ind w:left="1992" w:hanging="720"/>
      </w:pPr>
      <w:rPr>
        <w:rFonts w:hint="default"/>
      </w:rPr>
    </w:lvl>
    <w:lvl w:ilvl="3" w:tplc="FFFFFFFF">
      <w:numFmt w:val="bullet"/>
      <w:lvlText w:val="•"/>
      <w:lvlJc w:val="left"/>
      <w:pPr>
        <w:ind w:left="2938" w:hanging="720"/>
      </w:pPr>
      <w:rPr>
        <w:rFonts w:hint="default"/>
      </w:rPr>
    </w:lvl>
    <w:lvl w:ilvl="4" w:tplc="FFFFFFFF">
      <w:numFmt w:val="bullet"/>
      <w:lvlText w:val="•"/>
      <w:lvlJc w:val="left"/>
      <w:pPr>
        <w:ind w:left="3884" w:hanging="720"/>
      </w:pPr>
      <w:rPr>
        <w:rFonts w:hint="default"/>
      </w:rPr>
    </w:lvl>
    <w:lvl w:ilvl="5" w:tplc="FFFFFFFF">
      <w:numFmt w:val="bullet"/>
      <w:lvlText w:val="•"/>
      <w:lvlJc w:val="left"/>
      <w:pPr>
        <w:ind w:left="4830" w:hanging="720"/>
      </w:pPr>
      <w:rPr>
        <w:rFonts w:hint="default"/>
      </w:rPr>
    </w:lvl>
    <w:lvl w:ilvl="6" w:tplc="FFFFFFFF">
      <w:numFmt w:val="bullet"/>
      <w:lvlText w:val="•"/>
      <w:lvlJc w:val="left"/>
      <w:pPr>
        <w:ind w:left="5776" w:hanging="720"/>
      </w:pPr>
      <w:rPr>
        <w:rFonts w:hint="default"/>
      </w:rPr>
    </w:lvl>
    <w:lvl w:ilvl="7" w:tplc="FFFFFFFF">
      <w:numFmt w:val="bullet"/>
      <w:lvlText w:val="•"/>
      <w:lvlJc w:val="left"/>
      <w:pPr>
        <w:ind w:left="6722" w:hanging="720"/>
      </w:pPr>
      <w:rPr>
        <w:rFonts w:hint="default"/>
      </w:rPr>
    </w:lvl>
    <w:lvl w:ilvl="8" w:tplc="FFFFFFFF">
      <w:numFmt w:val="bullet"/>
      <w:lvlText w:val="•"/>
      <w:lvlJc w:val="left"/>
      <w:pPr>
        <w:ind w:left="7668" w:hanging="720"/>
      </w:pPr>
      <w:rPr>
        <w:rFonts w:hint="default"/>
      </w:rPr>
    </w:lvl>
  </w:abstractNum>
  <w:abstractNum w:abstractNumId="22" w15:restartNumberingAfterBreak="0">
    <w:nsid w:val="6C1E1037"/>
    <w:multiLevelType w:val="hybridMultilevel"/>
    <w:tmpl w:val="A2ECA546"/>
    <w:lvl w:ilvl="0" w:tplc="095A0F5A">
      <w:start w:val="1"/>
      <w:numFmt w:val="upperLetter"/>
      <w:lvlText w:val="%1."/>
      <w:lvlJc w:val="left"/>
      <w:pPr>
        <w:ind w:left="840" w:hanging="720"/>
      </w:pPr>
      <w:rPr>
        <w:rFonts w:ascii="Arial" w:eastAsia="Arial" w:hAnsi="Arial" w:cs="Arial" w:hint="default"/>
        <w:spacing w:val="-4"/>
        <w:w w:val="100"/>
        <w:sz w:val="24"/>
        <w:szCs w:val="24"/>
      </w:rPr>
    </w:lvl>
    <w:lvl w:ilvl="1" w:tplc="680860B8">
      <w:start w:val="1"/>
      <w:numFmt w:val="decimal"/>
      <w:lvlText w:val="%2."/>
      <w:lvlJc w:val="left"/>
      <w:pPr>
        <w:ind w:left="1560" w:hanging="720"/>
      </w:pPr>
      <w:rPr>
        <w:rFonts w:ascii="Arial" w:eastAsia="Arial" w:hAnsi="Arial" w:cs="Arial" w:hint="default"/>
        <w:spacing w:val="-5"/>
        <w:w w:val="100"/>
        <w:sz w:val="24"/>
        <w:szCs w:val="24"/>
      </w:rPr>
    </w:lvl>
    <w:lvl w:ilvl="2" w:tplc="F996870C">
      <w:numFmt w:val="bullet"/>
      <w:lvlText w:val="•"/>
      <w:lvlJc w:val="left"/>
      <w:pPr>
        <w:ind w:left="1560" w:hanging="720"/>
      </w:pPr>
      <w:rPr>
        <w:rFonts w:hint="default"/>
      </w:rPr>
    </w:lvl>
    <w:lvl w:ilvl="3" w:tplc="561A9602">
      <w:numFmt w:val="bullet"/>
      <w:lvlText w:val="•"/>
      <w:lvlJc w:val="left"/>
      <w:pPr>
        <w:ind w:left="2512" w:hanging="720"/>
      </w:pPr>
      <w:rPr>
        <w:rFonts w:hint="default"/>
      </w:rPr>
    </w:lvl>
    <w:lvl w:ilvl="4" w:tplc="4992F256">
      <w:numFmt w:val="bullet"/>
      <w:lvlText w:val="•"/>
      <w:lvlJc w:val="left"/>
      <w:pPr>
        <w:ind w:left="3465" w:hanging="720"/>
      </w:pPr>
      <w:rPr>
        <w:rFonts w:hint="default"/>
      </w:rPr>
    </w:lvl>
    <w:lvl w:ilvl="5" w:tplc="84541B22">
      <w:numFmt w:val="bullet"/>
      <w:lvlText w:val="•"/>
      <w:lvlJc w:val="left"/>
      <w:pPr>
        <w:ind w:left="4417" w:hanging="720"/>
      </w:pPr>
      <w:rPr>
        <w:rFonts w:hint="default"/>
      </w:rPr>
    </w:lvl>
    <w:lvl w:ilvl="6" w:tplc="620E1DF4">
      <w:numFmt w:val="bullet"/>
      <w:lvlText w:val="•"/>
      <w:lvlJc w:val="left"/>
      <w:pPr>
        <w:ind w:left="5370" w:hanging="720"/>
      </w:pPr>
      <w:rPr>
        <w:rFonts w:hint="default"/>
      </w:rPr>
    </w:lvl>
    <w:lvl w:ilvl="7" w:tplc="A30C8F1C">
      <w:numFmt w:val="bullet"/>
      <w:lvlText w:val="•"/>
      <w:lvlJc w:val="left"/>
      <w:pPr>
        <w:ind w:left="6322" w:hanging="720"/>
      </w:pPr>
      <w:rPr>
        <w:rFonts w:hint="default"/>
      </w:rPr>
    </w:lvl>
    <w:lvl w:ilvl="8" w:tplc="969416F6">
      <w:numFmt w:val="bullet"/>
      <w:lvlText w:val="•"/>
      <w:lvlJc w:val="left"/>
      <w:pPr>
        <w:ind w:left="7275" w:hanging="720"/>
      </w:pPr>
      <w:rPr>
        <w:rFonts w:hint="default"/>
      </w:rPr>
    </w:lvl>
  </w:abstractNum>
  <w:abstractNum w:abstractNumId="23" w15:restartNumberingAfterBreak="0">
    <w:nsid w:val="6EF15FA0"/>
    <w:multiLevelType w:val="hybridMultilevel"/>
    <w:tmpl w:val="A8DED62A"/>
    <w:lvl w:ilvl="0" w:tplc="153277AA">
      <w:start w:val="1"/>
      <w:numFmt w:val="lowerLetter"/>
      <w:lvlText w:val="%1."/>
      <w:lvlJc w:val="left"/>
      <w:pPr>
        <w:ind w:left="1540" w:hanging="720"/>
      </w:pPr>
      <w:rPr>
        <w:rFonts w:ascii="Arial" w:eastAsia="Arial" w:hAnsi="Arial" w:cs="Arial" w:hint="default"/>
        <w:spacing w:val="-6"/>
        <w:w w:val="100"/>
        <w:sz w:val="24"/>
        <w:szCs w:val="24"/>
      </w:rPr>
    </w:lvl>
    <w:lvl w:ilvl="1" w:tplc="35DEF4C0">
      <w:start w:val="1"/>
      <w:numFmt w:val="lowerRoman"/>
      <w:lvlText w:val="(%2)"/>
      <w:lvlJc w:val="left"/>
      <w:pPr>
        <w:ind w:left="2260" w:hanging="720"/>
      </w:pPr>
      <w:rPr>
        <w:rFonts w:ascii="Arial" w:eastAsia="Arial" w:hAnsi="Arial" w:cs="Arial" w:hint="default"/>
        <w:spacing w:val="-6"/>
        <w:w w:val="100"/>
        <w:sz w:val="24"/>
        <w:szCs w:val="24"/>
      </w:rPr>
    </w:lvl>
    <w:lvl w:ilvl="2" w:tplc="A96E8270">
      <w:start w:val="1"/>
      <w:numFmt w:val="lowerLetter"/>
      <w:lvlText w:val="%3)"/>
      <w:lvlJc w:val="left"/>
      <w:pPr>
        <w:ind w:left="2980" w:hanging="720"/>
      </w:pPr>
      <w:rPr>
        <w:rFonts w:ascii="Arial" w:eastAsia="Arial" w:hAnsi="Arial" w:cs="Arial" w:hint="default"/>
        <w:spacing w:val="-5"/>
        <w:w w:val="100"/>
        <w:sz w:val="22"/>
        <w:szCs w:val="22"/>
      </w:rPr>
    </w:lvl>
    <w:lvl w:ilvl="3" w:tplc="26B452BE">
      <w:numFmt w:val="bullet"/>
      <w:lvlText w:val="•"/>
      <w:lvlJc w:val="left"/>
      <w:pPr>
        <w:ind w:left="3800" w:hanging="720"/>
      </w:pPr>
      <w:rPr>
        <w:rFonts w:hint="default"/>
      </w:rPr>
    </w:lvl>
    <w:lvl w:ilvl="4" w:tplc="B7FCF24A">
      <w:numFmt w:val="bullet"/>
      <w:lvlText w:val="•"/>
      <w:lvlJc w:val="left"/>
      <w:pPr>
        <w:ind w:left="4620" w:hanging="720"/>
      </w:pPr>
      <w:rPr>
        <w:rFonts w:hint="default"/>
      </w:rPr>
    </w:lvl>
    <w:lvl w:ilvl="5" w:tplc="AE22BC22">
      <w:numFmt w:val="bullet"/>
      <w:lvlText w:val="•"/>
      <w:lvlJc w:val="left"/>
      <w:pPr>
        <w:ind w:left="5440" w:hanging="720"/>
      </w:pPr>
      <w:rPr>
        <w:rFonts w:hint="default"/>
      </w:rPr>
    </w:lvl>
    <w:lvl w:ilvl="6" w:tplc="ED5A44F4">
      <w:numFmt w:val="bullet"/>
      <w:lvlText w:val="•"/>
      <w:lvlJc w:val="left"/>
      <w:pPr>
        <w:ind w:left="6260" w:hanging="720"/>
      </w:pPr>
      <w:rPr>
        <w:rFonts w:hint="default"/>
      </w:rPr>
    </w:lvl>
    <w:lvl w:ilvl="7" w:tplc="C59EBCDE">
      <w:numFmt w:val="bullet"/>
      <w:lvlText w:val="•"/>
      <w:lvlJc w:val="left"/>
      <w:pPr>
        <w:ind w:left="7080" w:hanging="720"/>
      </w:pPr>
      <w:rPr>
        <w:rFonts w:hint="default"/>
      </w:rPr>
    </w:lvl>
    <w:lvl w:ilvl="8" w:tplc="2A289204">
      <w:numFmt w:val="bullet"/>
      <w:lvlText w:val="•"/>
      <w:lvlJc w:val="left"/>
      <w:pPr>
        <w:ind w:left="7900" w:hanging="720"/>
      </w:pPr>
      <w:rPr>
        <w:rFonts w:hint="default"/>
      </w:rPr>
    </w:lvl>
  </w:abstractNum>
  <w:abstractNum w:abstractNumId="24" w15:restartNumberingAfterBreak="0">
    <w:nsid w:val="7382031C"/>
    <w:multiLevelType w:val="hybridMultilevel"/>
    <w:tmpl w:val="86BAF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163080"/>
    <w:multiLevelType w:val="hybridMultilevel"/>
    <w:tmpl w:val="193A1E60"/>
    <w:lvl w:ilvl="0" w:tplc="D256B634">
      <w:start w:val="1"/>
      <w:numFmt w:val="lowerLetter"/>
      <w:lvlText w:val="%1."/>
      <w:lvlJc w:val="left"/>
      <w:pPr>
        <w:ind w:left="900" w:hanging="720"/>
      </w:pPr>
      <w:rPr>
        <w:rFonts w:ascii="Arial" w:eastAsia="Arial" w:hAnsi="Arial" w:cs="Arial" w:hint="default"/>
        <w:spacing w:val="-9"/>
        <w:w w:val="100"/>
        <w:sz w:val="22"/>
        <w:szCs w:val="22"/>
      </w:rPr>
    </w:lvl>
    <w:lvl w:ilvl="1" w:tplc="709813A2">
      <w:numFmt w:val="bullet"/>
      <w:lvlText w:val="•"/>
      <w:lvlJc w:val="left"/>
      <w:pPr>
        <w:ind w:left="2342" w:hanging="720"/>
      </w:pPr>
      <w:rPr>
        <w:rFonts w:hint="default"/>
      </w:rPr>
    </w:lvl>
    <w:lvl w:ilvl="2" w:tplc="9112FC4C">
      <w:numFmt w:val="bullet"/>
      <w:lvlText w:val="•"/>
      <w:lvlJc w:val="left"/>
      <w:pPr>
        <w:ind w:left="3144" w:hanging="720"/>
      </w:pPr>
      <w:rPr>
        <w:rFonts w:hint="default"/>
      </w:rPr>
    </w:lvl>
    <w:lvl w:ilvl="3" w:tplc="8046899C">
      <w:numFmt w:val="bullet"/>
      <w:lvlText w:val="•"/>
      <w:lvlJc w:val="left"/>
      <w:pPr>
        <w:ind w:left="3946" w:hanging="720"/>
      </w:pPr>
      <w:rPr>
        <w:rFonts w:hint="default"/>
      </w:rPr>
    </w:lvl>
    <w:lvl w:ilvl="4" w:tplc="B6FC7AF6">
      <w:numFmt w:val="bullet"/>
      <w:lvlText w:val="•"/>
      <w:lvlJc w:val="left"/>
      <w:pPr>
        <w:ind w:left="4748" w:hanging="720"/>
      </w:pPr>
      <w:rPr>
        <w:rFonts w:hint="default"/>
      </w:rPr>
    </w:lvl>
    <w:lvl w:ilvl="5" w:tplc="9FA62268">
      <w:numFmt w:val="bullet"/>
      <w:lvlText w:val="•"/>
      <w:lvlJc w:val="left"/>
      <w:pPr>
        <w:ind w:left="5550" w:hanging="720"/>
      </w:pPr>
      <w:rPr>
        <w:rFonts w:hint="default"/>
      </w:rPr>
    </w:lvl>
    <w:lvl w:ilvl="6" w:tplc="5490A3C2">
      <w:numFmt w:val="bullet"/>
      <w:lvlText w:val="•"/>
      <w:lvlJc w:val="left"/>
      <w:pPr>
        <w:ind w:left="6352" w:hanging="720"/>
      </w:pPr>
      <w:rPr>
        <w:rFonts w:hint="default"/>
      </w:rPr>
    </w:lvl>
    <w:lvl w:ilvl="7" w:tplc="B8CC1756">
      <w:numFmt w:val="bullet"/>
      <w:lvlText w:val="•"/>
      <w:lvlJc w:val="left"/>
      <w:pPr>
        <w:ind w:left="7154" w:hanging="720"/>
      </w:pPr>
      <w:rPr>
        <w:rFonts w:hint="default"/>
      </w:rPr>
    </w:lvl>
    <w:lvl w:ilvl="8" w:tplc="909AD39E">
      <w:numFmt w:val="bullet"/>
      <w:lvlText w:val="•"/>
      <w:lvlJc w:val="left"/>
      <w:pPr>
        <w:ind w:left="7956" w:hanging="720"/>
      </w:pPr>
      <w:rPr>
        <w:rFonts w:hint="default"/>
      </w:rPr>
    </w:lvl>
  </w:abstractNum>
  <w:abstractNum w:abstractNumId="26" w15:restartNumberingAfterBreak="0">
    <w:nsid w:val="7FB225F9"/>
    <w:multiLevelType w:val="hybridMultilevel"/>
    <w:tmpl w:val="5E02DCC8"/>
    <w:lvl w:ilvl="0" w:tplc="6A248374">
      <w:start w:val="2"/>
      <w:numFmt w:val="upperLetter"/>
      <w:lvlText w:val="%1."/>
      <w:lvlJc w:val="left"/>
      <w:pPr>
        <w:ind w:left="900" w:hanging="720"/>
      </w:pPr>
      <w:rPr>
        <w:rFonts w:ascii="Arial" w:eastAsia="Arial" w:hAnsi="Arial" w:cs="Arial" w:hint="default"/>
        <w:b/>
        <w:bCs/>
        <w:spacing w:val="-5"/>
        <w:w w:val="100"/>
        <w:sz w:val="22"/>
        <w:szCs w:val="22"/>
      </w:rPr>
    </w:lvl>
    <w:lvl w:ilvl="1" w:tplc="CC3CCCC8">
      <w:start w:val="1"/>
      <w:numFmt w:val="decimal"/>
      <w:lvlText w:val="%2."/>
      <w:lvlJc w:val="left"/>
      <w:pPr>
        <w:ind w:left="1560" w:hanging="653"/>
        <w:jc w:val="right"/>
      </w:pPr>
      <w:rPr>
        <w:rFonts w:ascii="Arial" w:eastAsia="Arial" w:hAnsi="Arial" w:cs="Arial" w:hint="default"/>
        <w:b/>
        <w:bCs/>
        <w:spacing w:val="-5"/>
        <w:w w:val="100"/>
        <w:sz w:val="24"/>
        <w:szCs w:val="24"/>
      </w:rPr>
    </w:lvl>
    <w:lvl w:ilvl="2" w:tplc="AE14C8D6">
      <w:numFmt w:val="bullet"/>
      <w:lvlText w:val="•"/>
      <w:lvlJc w:val="left"/>
      <w:pPr>
        <w:ind w:left="2451" w:hanging="653"/>
      </w:pPr>
      <w:rPr>
        <w:rFonts w:hint="default"/>
      </w:rPr>
    </w:lvl>
    <w:lvl w:ilvl="3" w:tplc="3752B9F2">
      <w:numFmt w:val="bullet"/>
      <w:lvlText w:val="•"/>
      <w:lvlJc w:val="left"/>
      <w:pPr>
        <w:ind w:left="3342" w:hanging="653"/>
      </w:pPr>
      <w:rPr>
        <w:rFonts w:hint="default"/>
      </w:rPr>
    </w:lvl>
    <w:lvl w:ilvl="4" w:tplc="ED66EAB8">
      <w:numFmt w:val="bullet"/>
      <w:lvlText w:val="•"/>
      <w:lvlJc w:val="left"/>
      <w:pPr>
        <w:ind w:left="4233" w:hanging="653"/>
      </w:pPr>
      <w:rPr>
        <w:rFonts w:hint="default"/>
      </w:rPr>
    </w:lvl>
    <w:lvl w:ilvl="5" w:tplc="25B270CC">
      <w:numFmt w:val="bullet"/>
      <w:lvlText w:val="•"/>
      <w:lvlJc w:val="left"/>
      <w:pPr>
        <w:ind w:left="5124" w:hanging="653"/>
      </w:pPr>
      <w:rPr>
        <w:rFonts w:hint="default"/>
      </w:rPr>
    </w:lvl>
    <w:lvl w:ilvl="6" w:tplc="B576EDCC">
      <w:numFmt w:val="bullet"/>
      <w:lvlText w:val="•"/>
      <w:lvlJc w:val="left"/>
      <w:pPr>
        <w:ind w:left="6015" w:hanging="653"/>
      </w:pPr>
      <w:rPr>
        <w:rFonts w:hint="default"/>
      </w:rPr>
    </w:lvl>
    <w:lvl w:ilvl="7" w:tplc="46604348">
      <w:numFmt w:val="bullet"/>
      <w:lvlText w:val="•"/>
      <w:lvlJc w:val="left"/>
      <w:pPr>
        <w:ind w:left="6906" w:hanging="653"/>
      </w:pPr>
      <w:rPr>
        <w:rFonts w:hint="default"/>
      </w:rPr>
    </w:lvl>
    <w:lvl w:ilvl="8" w:tplc="B4AE247A">
      <w:numFmt w:val="bullet"/>
      <w:lvlText w:val="•"/>
      <w:lvlJc w:val="left"/>
      <w:pPr>
        <w:ind w:left="7797" w:hanging="653"/>
      </w:pPr>
      <w:rPr>
        <w:rFonts w:hint="default"/>
      </w:rPr>
    </w:lvl>
  </w:abstractNum>
  <w:num w:numId="1">
    <w:abstractNumId w:val="14"/>
  </w:num>
  <w:num w:numId="2">
    <w:abstractNumId w:val="10"/>
  </w:num>
  <w:num w:numId="3">
    <w:abstractNumId w:val="25"/>
  </w:num>
  <w:num w:numId="4">
    <w:abstractNumId w:val="15"/>
  </w:num>
  <w:num w:numId="5">
    <w:abstractNumId w:val="9"/>
  </w:num>
  <w:num w:numId="6">
    <w:abstractNumId w:val="23"/>
  </w:num>
  <w:num w:numId="7">
    <w:abstractNumId w:val="7"/>
  </w:num>
  <w:num w:numId="8">
    <w:abstractNumId w:val="8"/>
  </w:num>
  <w:num w:numId="9">
    <w:abstractNumId w:val="12"/>
  </w:num>
  <w:num w:numId="10">
    <w:abstractNumId w:val="4"/>
  </w:num>
  <w:num w:numId="11">
    <w:abstractNumId w:val="26"/>
  </w:num>
  <w:num w:numId="12">
    <w:abstractNumId w:val="18"/>
  </w:num>
  <w:num w:numId="13">
    <w:abstractNumId w:val="19"/>
  </w:num>
  <w:num w:numId="14">
    <w:abstractNumId w:val="16"/>
  </w:num>
  <w:num w:numId="15">
    <w:abstractNumId w:val="22"/>
  </w:num>
  <w:num w:numId="16">
    <w:abstractNumId w:val="11"/>
  </w:num>
  <w:num w:numId="17">
    <w:abstractNumId w:val="5"/>
  </w:num>
  <w:num w:numId="18">
    <w:abstractNumId w:val="6"/>
  </w:num>
  <w:num w:numId="19">
    <w:abstractNumId w:val="1"/>
  </w:num>
  <w:num w:numId="20">
    <w:abstractNumId w:val="0"/>
  </w:num>
  <w:num w:numId="21">
    <w:abstractNumId w:val="20"/>
  </w:num>
  <w:num w:numId="22">
    <w:abstractNumId w:val="24"/>
  </w:num>
  <w:num w:numId="23">
    <w:abstractNumId w:val="17"/>
  </w:num>
  <w:num w:numId="24">
    <w:abstractNumId w:val="21"/>
  </w:num>
  <w:num w:numId="25">
    <w:abstractNumId w:val="13"/>
  </w:num>
  <w:num w:numId="26">
    <w:abstractNumId w:val="3"/>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Miriam">
    <w15:presenceInfo w15:providerId="AD" w15:userId="S-1-5-21-3931225680-1871015619-2963001510-459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D4"/>
    <w:rsid w:val="0000390A"/>
    <w:rsid w:val="000106DC"/>
    <w:rsid w:val="00026822"/>
    <w:rsid w:val="0002768E"/>
    <w:rsid w:val="000326F5"/>
    <w:rsid w:val="00033075"/>
    <w:rsid w:val="000344A9"/>
    <w:rsid w:val="00042652"/>
    <w:rsid w:val="00043A23"/>
    <w:rsid w:val="000445D5"/>
    <w:rsid w:val="00046BF4"/>
    <w:rsid w:val="000503C5"/>
    <w:rsid w:val="00050DF2"/>
    <w:rsid w:val="000511F0"/>
    <w:rsid w:val="0005719D"/>
    <w:rsid w:val="000611DA"/>
    <w:rsid w:val="00062F5E"/>
    <w:rsid w:val="00074B75"/>
    <w:rsid w:val="000777A0"/>
    <w:rsid w:val="00083CB0"/>
    <w:rsid w:val="00085F36"/>
    <w:rsid w:val="000A0524"/>
    <w:rsid w:val="000A274D"/>
    <w:rsid w:val="000A40D6"/>
    <w:rsid w:val="000A56DF"/>
    <w:rsid w:val="000B23A5"/>
    <w:rsid w:val="000B61BA"/>
    <w:rsid w:val="000B7D7F"/>
    <w:rsid w:val="000C15B7"/>
    <w:rsid w:val="000C1AB0"/>
    <w:rsid w:val="000C715F"/>
    <w:rsid w:val="000C7A1D"/>
    <w:rsid w:val="000E02A8"/>
    <w:rsid w:val="000E0AA9"/>
    <w:rsid w:val="000E2719"/>
    <w:rsid w:val="000E3930"/>
    <w:rsid w:val="000F6888"/>
    <w:rsid w:val="00104B6A"/>
    <w:rsid w:val="00112E0A"/>
    <w:rsid w:val="0011465C"/>
    <w:rsid w:val="001147ED"/>
    <w:rsid w:val="00115CB0"/>
    <w:rsid w:val="0011633E"/>
    <w:rsid w:val="00117E8B"/>
    <w:rsid w:val="00120D0D"/>
    <w:rsid w:val="00123C2E"/>
    <w:rsid w:val="00123DF9"/>
    <w:rsid w:val="00124117"/>
    <w:rsid w:val="00124812"/>
    <w:rsid w:val="001265CD"/>
    <w:rsid w:val="00134530"/>
    <w:rsid w:val="00136474"/>
    <w:rsid w:val="00137660"/>
    <w:rsid w:val="001410B3"/>
    <w:rsid w:val="00145551"/>
    <w:rsid w:val="001479E2"/>
    <w:rsid w:val="001512E9"/>
    <w:rsid w:val="00151561"/>
    <w:rsid w:val="00154E3B"/>
    <w:rsid w:val="001558F6"/>
    <w:rsid w:val="001568AA"/>
    <w:rsid w:val="00161B55"/>
    <w:rsid w:val="00162199"/>
    <w:rsid w:val="00163197"/>
    <w:rsid w:val="00164207"/>
    <w:rsid w:val="001655C4"/>
    <w:rsid w:val="00166512"/>
    <w:rsid w:val="00170163"/>
    <w:rsid w:val="0017516D"/>
    <w:rsid w:val="001771C3"/>
    <w:rsid w:val="00177C2C"/>
    <w:rsid w:val="00180523"/>
    <w:rsid w:val="001842B3"/>
    <w:rsid w:val="0018682D"/>
    <w:rsid w:val="00187A58"/>
    <w:rsid w:val="001943AB"/>
    <w:rsid w:val="0019502A"/>
    <w:rsid w:val="00195B8C"/>
    <w:rsid w:val="00196F98"/>
    <w:rsid w:val="001973A2"/>
    <w:rsid w:val="001A3D39"/>
    <w:rsid w:val="001A6AE6"/>
    <w:rsid w:val="001C73EC"/>
    <w:rsid w:val="001D13E8"/>
    <w:rsid w:val="001D2D17"/>
    <w:rsid w:val="001D36AA"/>
    <w:rsid w:val="001D4D5E"/>
    <w:rsid w:val="001D55EC"/>
    <w:rsid w:val="001E02BE"/>
    <w:rsid w:val="001E0792"/>
    <w:rsid w:val="001F4DE8"/>
    <w:rsid w:val="00202694"/>
    <w:rsid w:val="00207312"/>
    <w:rsid w:val="00212D5E"/>
    <w:rsid w:val="0021480E"/>
    <w:rsid w:val="00220CD9"/>
    <w:rsid w:val="00222E54"/>
    <w:rsid w:val="00224E82"/>
    <w:rsid w:val="00226A0B"/>
    <w:rsid w:val="00231085"/>
    <w:rsid w:val="00232272"/>
    <w:rsid w:val="00232B53"/>
    <w:rsid w:val="00235D08"/>
    <w:rsid w:val="00235F1E"/>
    <w:rsid w:val="002409CB"/>
    <w:rsid w:val="00243CA3"/>
    <w:rsid w:val="00244A47"/>
    <w:rsid w:val="00245708"/>
    <w:rsid w:val="00246F57"/>
    <w:rsid w:val="002508B1"/>
    <w:rsid w:val="00255503"/>
    <w:rsid w:val="00262FFA"/>
    <w:rsid w:val="00266085"/>
    <w:rsid w:val="00272A65"/>
    <w:rsid w:val="00272DB2"/>
    <w:rsid w:val="00280C87"/>
    <w:rsid w:val="0028191F"/>
    <w:rsid w:val="002841A2"/>
    <w:rsid w:val="00287FDA"/>
    <w:rsid w:val="00294E26"/>
    <w:rsid w:val="002A2440"/>
    <w:rsid w:val="002A4844"/>
    <w:rsid w:val="002B2A43"/>
    <w:rsid w:val="002B61FA"/>
    <w:rsid w:val="002B7222"/>
    <w:rsid w:val="002D2F6E"/>
    <w:rsid w:val="002D3237"/>
    <w:rsid w:val="002D6CD4"/>
    <w:rsid w:val="002E0488"/>
    <w:rsid w:val="002E8D0C"/>
    <w:rsid w:val="002F3D44"/>
    <w:rsid w:val="002F4B55"/>
    <w:rsid w:val="002F4CBA"/>
    <w:rsid w:val="00300C5F"/>
    <w:rsid w:val="00302A8E"/>
    <w:rsid w:val="00302BDF"/>
    <w:rsid w:val="00305E8A"/>
    <w:rsid w:val="00311569"/>
    <w:rsid w:val="00311917"/>
    <w:rsid w:val="00311F06"/>
    <w:rsid w:val="003136ED"/>
    <w:rsid w:val="00316CE0"/>
    <w:rsid w:val="00317DB4"/>
    <w:rsid w:val="00321789"/>
    <w:rsid w:val="00325490"/>
    <w:rsid w:val="00326CE2"/>
    <w:rsid w:val="00331FEB"/>
    <w:rsid w:val="00333944"/>
    <w:rsid w:val="00340830"/>
    <w:rsid w:val="0034093F"/>
    <w:rsid w:val="00350C0A"/>
    <w:rsid w:val="0035263C"/>
    <w:rsid w:val="00353848"/>
    <w:rsid w:val="00355262"/>
    <w:rsid w:val="00357ECF"/>
    <w:rsid w:val="00360672"/>
    <w:rsid w:val="00365703"/>
    <w:rsid w:val="003670DE"/>
    <w:rsid w:val="00371230"/>
    <w:rsid w:val="00372391"/>
    <w:rsid w:val="0037477A"/>
    <w:rsid w:val="00381724"/>
    <w:rsid w:val="0038248A"/>
    <w:rsid w:val="00383858"/>
    <w:rsid w:val="00391139"/>
    <w:rsid w:val="00394050"/>
    <w:rsid w:val="00396946"/>
    <w:rsid w:val="0039786D"/>
    <w:rsid w:val="003A1F7F"/>
    <w:rsid w:val="003A39B3"/>
    <w:rsid w:val="003B33A5"/>
    <w:rsid w:val="003C294E"/>
    <w:rsid w:val="003C59A1"/>
    <w:rsid w:val="003C771A"/>
    <w:rsid w:val="003C7CFA"/>
    <w:rsid w:val="003D1E24"/>
    <w:rsid w:val="003D4087"/>
    <w:rsid w:val="003D4257"/>
    <w:rsid w:val="003D6A3B"/>
    <w:rsid w:val="003E1091"/>
    <w:rsid w:val="003E10AC"/>
    <w:rsid w:val="003E5FA6"/>
    <w:rsid w:val="003E6704"/>
    <w:rsid w:val="003E713E"/>
    <w:rsid w:val="003F0D93"/>
    <w:rsid w:val="003F3AE9"/>
    <w:rsid w:val="003F596F"/>
    <w:rsid w:val="003F7EDB"/>
    <w:rsid w:val="00402FE6"/>
    <w:rsid w:val="004032A2"/>
    <w:rsid w:val="00403EAE"/>
    <w:rsid w:val="00404B42"/>
    <w:rsid w:val="00412845"/>
    <w:rsid w:val="004137AC"/>
    <w:rsid w:val="00417A66"/>
    <w:rsid w:val="0042342C"/>
    <w:rsid w:val="00423AC1"/>
    <w:rsid w:val="00431BF9"/>
    <w:rsid w:val="00435C7F"/>
    <w:rsid w:val="00437E06"/>
    <w:rsid w:val="00443785"/>
    <w:rsid w:val="00447DB6"/>
    <w:rsid w:val="00453AFE"/>
    <w:rsid w:val="00457773"/>
    <w:rsid w:val="00465EFC"/>
    <w:rsid w:val="00471E99"/>
    <w:rsid w:val="00472461"/>
    <w:rsid w:val="00475FE0"/>
    <w:rsid w:val="00477A0B"/>
    <w:rsid w:val="00480C0C"/>
    <w:rsid w:val="00483ED7"/>
    <w:rsid w:val="00495690"/>
    <w:rsid w:val="00496926"/>
    <w:rsid w:val="004A0BE0"/>
    <w:rsid w:val="004A143E"/>
    <w:rsid w:val="004A3E11"/>
    <w:rsid w:val="004B10C5"/>
    <w:rsid w:val="004B1D95"/>
    <w:rsid w:val="004B5F2D"/>
    <w:rsid w:val="004B7C50"/>
    <w:rsid w:val="004C1011"/>
    <w:rsid w:val="004C7B6E"/>
    <w:rsid w:val="004D2DA4"/>
    <w:rsid w:val="004D62C9"/>
    <w:rsid w:val="004E1927"/>
    <w:rsid w:val="004F1F16"/>
    <w:rsid w:val="00502C7D"/>
    <w:rsid w:val="00504880"/>
    <w:rsid w:val="005060F9"/>
    <w:rsid w:val="00525964"/>
    <w:rsid w:val="00526A32"/>
    <w:rsid w:val="00533FA9"/>
    <w:rsid w:val="005371D0"/>
    <w:rsid w:val="005377B7"/>
    <w:rsid w:val="00537EF7"/>
    <w:rsid w:val="00540306"/>
    <w:rsid w:val="00543B50"/>
    <w:rsid w:val="00544C8D"/>
    <w:rsid w:val="00554B6A"/>
    <w:rsid w:val="0056255A"/>
    <w:rsid w:val="0056294C"/>
    <w:rsid w:val="00563127"/>
    <w:rsid w:val="005648B5"/>
    <w:rsid w:val="00564C37"/>
    <w:rsid w:val="0056515E"/>
    <w:rsid w:val="00565B7F"/>
    <w:rsid w:val="005714EC"/>
    <w:rsid w:val="00572696"/>
    <w:rsid w:val="005752A5"/>
    <w:rsid w:val="005775B5"/>
    <w:rsid w:val="005777A9"/>
    <w:rsid w:val="00581A57"/>
    <w:rsid w:val="005849AD"/>
    <w:rsid w:val="00595160"/>
    <w:rsid w:val="005A236D"/>
    <w:rsid w:val="005A67FF"/>
    <w:rsid w:val="005B3588"/>
    <w:rsid w:val="005B7DAF"/>
    <w:rsid w:val="005C4359"/>
    <w:rsid w:val="005D0C8E"/>
    <w:rsid w:val="005D66D3"/>
    <w:rsid w:val="005D7D22"/>
    <w:rsid w:val="005E1093"/>
    <w:rsid w:val="005E3103"/>
    <w:rsid w:val="005E3E49"/>
    <w:rsid w:val="005E59F2"/>
    <w:rsid w:val="005E6741"/>
    <w:rsid w:val="005F21D9"/>
    <w:rsid w:val="005F56C7"/>
    <w:rsid w:val="005F747A"/>
    <w:rsid w:val="0060292A"/>
    <w:rsid w:val="0060311E"/>
    <w:rsid w:val="006049F0"/>
    <w:rsid w:val="00611B34"/>
    <w:rsid w:val="00614250"/>
    <w:rsid w:val="00622867"/>
    <w:rsid w:val="00622F68"/>
    <w:rsid w:val="006255AB"/>
    <w:rsid w:val="00634CC8"/>
    <w:rsid w:val="006421A1"/>
    <w:rsid w:val="00643754"/>
    <w:rsid w:val="00643E38"/>
    <w:rsid w:val="006458F2"/>
    <w:rsid w:val="00646408"/>
    <w:rsid w:val="0065420F"/>
    <w:rsid w:val="006577F3"/>
    <w:rsid w:val="00661BEB"/>
    <w:rsid w:val="006662E0"/>
    <w:rsid w:val="006754F9"/>
    <w:rsid w:val="00682FA2"/>
    <w:rsid w:val="00695142"/>
    <w:rsid w:val="006A2840"/>
    <w:rsid w:val="006A5FB5"/>
    <w:rsid w:val="006B3D9E"/>
    <w:rsid w:val="006B65F8"/>
    <w:rsid w:val="006C5DAD"/>
    <w:rsid w:val="006D3544"/>
    <w:rsid w:val="006D3E2E"/>
    <w:rsid w:val="006D59C5"/>
    <w:rsid w:val="006D5A2A"/>
    <w:rsid w:val="006E48B7"/>
    <w:rsid w:val="006E65F0"/>
    <w:rsid w:val="006E7767"/>
    <w:rsid w:val="006F0C6E"/>
    <w:rsid w:val="0070525D"/>
    <w:rsid w:val="00710096"/>
    <w:rsid w:val="00712DA5"/>
    <w:rsid w:val="007167B2"/>
    <w:rsid w:val="007171B1"/>
    <w:rsid w:val="00717BAF"/>
    <w:rsid w:val="007263E2"/>
    <w:rsid w:val="00727EFC"/>
    <w:rsid w:val="00736AF4"/>
    <w:rsid w:val="00736BE6"/>
    <w:rsid w:val="00740139"/>
    <w:rsid w:val="00742328"/>
    <w:rsid w:val="00756C9F"/>
    <w:rsid w:val="00763673"/>
    <w:rsid w:val="0077380D"/>
    <w:rsid w:val="007807C3"/>
    <w:rsid w:val="00787E10"/>
    <w:rsid w:val="00790BA7"/>
    <w:rsid w:val="00792FB2"/>
    <w:rsid w:val="00797DF0"/>
    <w:rsid w:val="007A5992"/>
    <w:rsid w:val="007A6800"/>
    <w:rsid w:val="007B037A"/>
    <w:rsid w:val="007B4A25"/>
    <w:rsid w:val="007B69C7"/>
    <w:rsid w:val="007C11D8"/>
    <w:rsid w:val="007C2E8E"/>
    <w:rsid w:val="007C6491"/>
    <w:rsid w:val="007D25B9"/>
    <w:rsid w:val="007D2BDD"/>
    <w:rsid w:val="007D3B8A"/>
    <w:rsid w:val="007F1ACF"/>
    <w:rsid w:val="007F43F7"/>
    <w:rsid w:val="007F4537"/>
    <w:rsid w:val="00801E8D"/>
    <w:rsid w:val="00811285"/>
    <w:rsid w:val="008114B3"/>
    <w:rsid w:val="00825541"/>
    <w:rsid w:val="008328FC"/>
    <w:rsid w:val="00833CCF"/>
    <w:rsid w:val="00834E80"/>
    <w:rsid w:val="008353F4"/>
    <w:rsid w:val="00840C40"/>
    <w:rsid w:val="008432EA"/>
    <w:rsid w:val="00843C66"/>
    <w:rsid w:val="008507F5"/>
    <w:rsid w:val="00856B94"/>
    <w:rsid w:val="0086065A"/>
    <w:rsid w:val="008610C0"/>
    <w:rsid w:val="00861AAB"/>
    <w:rsid w:val="00862F4C"/>
    <w:rsid w:val="00864197"/>
    <w:rsid w:val="00867F3E"/>
    <w:rsid w:val="00873542"/>
    <w:rsid w:val="00877EA9"/>
    <w:rsid w:val="00880A9C"/>
    <w:rsid w:val="00883987"/>
    <w:rsid w:val="0088684D"/>
    <w:rsid w:val="0089087C"/>
    <w:rsid w:val="00893854"/>
    <w:rsid w:val="00894051"/>
    <w:rsid w:val="008958CC"/>
    <w:rsid w:val="00895E52"/>
    <w:rsid w:val="00897C8E"/>
    <w:rsid w:val="008A25A2"/>
    <w:rsid w:val="008A65D2"/>
    <w:rsid w:val="008A6F97"/>
    <w:rsid w:val="008A6FDD"/>
    <w:rsid w:val="008A7094"/>
    <w:rsid w:val="008B4F00"/>
    <w:rsid w:val="008C73F4"/>
    <w:rsid w:val="008D0D1F"/>
    <w:rsid w:val="008D37D2"/>
    <w:rsid w:val="008D3E8B"/>
    <w:rsid w:val="008E3F17"/>
    <w:rsid w:val="008E654B"/>
    <w:rsid w:val="008E6711"/>
    <w:rsid w:val="008F436F"/>
    <w:rsid w:val="008F5EF3"/>
    <w:rsid w:val="00900DCC"/>
    <w:rsid w:val="00902C20"/>
    <w:rsid w:val="00902FE1"/>
    <w:rsid w:val="00903729"/>
    <w:rsid w:val="00905A29"/>
    <w:rsid w:val="00907DB9"/>
    <w:rsid w:val="0091190D"/>
    <w:rsid w:val="00913BDF"/>
    <w:rsid w:val="009248EE"/>
    <w:rsid w:val="00925285"/>
    <w:rsid w:val="00927884"/>
    <w:rsid w:val="00931616"/>
    <w:rsid w:val="009322DB"/>
    <w:rsid w:val="00942782"/>
    <w:rsid w:val="00945C17"/>
    <w:rsid w:val="009503CE"/>
    <w:rsid w:val="00951071"/>
    <w:rsid w:val="00953F13"/>
    <w:rsid w:val="0095526F"/>
    <w:rsid w:val="00955527"/>
    <w:rsid w:val="00956786"/>
    <w:rsid w:val="009576D3"/>
    <w:rsid w:val="00963321"/>
    <w:rsid w:val="009676D4"/>
    <w:rsid w:val="00972C43"/>
    <w:rsid w:val="009739DD"/>
    <w:rsid w:val="009819B4"/>
    <w:rsid w:val="009900A8"/>
    <w:rsid w:val="00990EB8"/>
    <w:rsid w:val="00991FF2"/>
    <w:rsid w:val="00994BEE"/>
    <w:rsid w:val="00994F35"/>
    <w:rsid w:val="00996C40"/>
    <w:rsid w:val="009A12D4"/>
    <w:rsid w:val="009A13DF"/>
    <w:rsid w:val="009A5CB0"/>
    <w:rsid w:val="009B04DC"/>
    <w:rsid w:val="009B5C93"/>
    <w:rsid w:val="009B6DCF"/>
    <w:rsid w:val="009C19FF"/>
    <w:rsid w:val="009C714A"/>
    <w:rsid w:val="009D557A"/>
    <w:rsid w:val="009D7DC1"/>
    <w:rsid w:val="009E1BEF"/>
    <w:rsid w:val="009E3D63"/>
    <w:rsid w:val="009E3F18"/>
    <w:rsid w:val="009E4EDE"/>
    <w:rsid w:val="009E79C9"/>
    <w:rsid w:val="009F2398"/>
    <w:rsid w:val="009F3F63"/>
    <w:rsid w:val="009F7176"/>
    <w:rsid w:val="009F76E1"/>
    <w:rsid w:val="00A01219"/>
    <w:rsid w:val="00A1237E"/>
    <w:rsid w:val="00A142C2"/>
    <w:rsid w:val="00A145F8"/>
    <w:rsid w:val="00A277C7"/>
    <w:rsid w:val="00A32472"/>
    <w:rsid w:val="00A35824"/>
    <w:rsid w:val="00A36D5B"/>
    <w:rsid w:val="00A40F22"/>
    <w:rsid w:val="00A42E13"/>
    <w:rsid w:val="00A43BE0"/>
    <w:rsid w:val="00A446CF"/>
    <w:rsid w:val="00A472F4"/>
    <w:rsid w:val="00A562CB"/>
    <w:rsid w:val="00A601AC"/>
    <w:rsid w:val="00A6148D"/>
    <w:rsid w:val="00A62043"/>
    <w:rsid w:val="00A62729"/>
    <w:rsid w:val="00A67F06"/>
    <w:rsid w:val="00A73CFB"/>
    <w:rsid w:val="00A73D9F"/>
    <w:rsid w:val="00A77149"/>
    <w:rsid w:val="00A800FB"/>
    <w:rsid w:val="00A83EBE"/>
    <w:rsid w:val="00A93167"/>
    <w:rsid w:val="00A95459"/>
    <w:rsid w:val="00A974D7"/>
    <w:rsid w:val="00A97840"/>
    <w:rsid w:val="00AA0F5C"/>
    <w:rsid w:val="00AA3324"/>
    <w:rsid w:val="00AA3EA0"/>
    <w:rsid w:val="00AA60FF"/>
    <w:rsid w:val="00AB1BD2"/>
    <w:rsid w:val="00AB1C8A"/>
    <w:rsid w:val="00AB1E15"/>
    <w:rsid w:val="00AB2C32"/>
    <w:rsid w:val="00AC26B7"/>
    <w:rsid w:val="00AC4481"/>
    <w:rsid w:val="00AD5338"/>
    <w:rsid w:val="00AE0128"/>
    <w:rsid w:val="00AF3890"/>
    <w:rsid w:val="00AF78F3"/>
    <w:rsid w:val="00B0675E"/>
    <w:rsid w:val="00B06B47"/>
    <w:rsid w:val="00B17ED3"/>
    <w:rsid w:val="00B22911"/>
    <w:rsid w:val="00B32640"/>
    <w:rsid w:val="00B33ACE"/>
    <w:rsid w:val="00B40633"/>
    <w:rsid w:val="00B432B8"/>
    <w:rsid w:val="00B47027"/>
    <w:rsid w:val="00B60A50"/>
    <w:rsid w:val="00B645AA"/>
    <w:rsid w:val="00B655C7"/>
    <w:rsid w:val="00B67354"/>
    <w:rsid w:val="00B7327A"/>
    <w:rsid w:val="00B75A38"/>
    <w:rsid w:val="00B832C5"/>
    <w:rsid w:val="00B8389B"/>
    <w:rsid w:val="00B85531"/>
    <w:rsid w:val="00BA18B9"/>
    <w:rsid w:val="00BA3575"/>
    <w:rsid w:val="00BB3F5B"/>
    <w:rsid w:val="00BB453B"/>
    <w:rsid w:val="00BB7FD4"/>
    <w:rsid w:val="00BC3339"/>
    <w:rsid w:val="00BD21DE"/>
    <w:rsid w:val="00BE13F6"/>
    <w:rsid w:val="00BE3DD7"/>
    <w:rsid w:val="00BE412B"/>
    <w:rsid w:val="00BE7AA8"/>
    <w:rsid w:val="00BF3C48"/>
    <w:rsid w:val="00BF4C66"/>
    <w:rsid w:val="00BF587A"/>
    <w:rsid w:val="00C04584"/>
    <w:rsid w:val="00C04AA0"/>
    <w:rsid w:val="00C11DDA"/>
    <w:rsid w:val="00C12185"/>
    <w:rsid w:val="00C12911"/>
    <w:rsid w:val="00C177BB"/>
    <w:rsid w:val="00C17C61"/>
    <w:rsid w:val="00C219EE"/>
    <w:rsid w:val="00C2359D"/>
    <w:rsid w:val="00C237C8"/>
    <w:rsid w:val="00C249AD"/>
    <w:rsid w:val="00C26593"/>
    <w:rsid w:val="00C31612"/>
    <w:rsid w:val="00C34F94"/>
    <w:rsid w:val="00C4033E"/>
    <w:rsid w:val="00C40DF4"/>
    <w:rsid w:val="00C444C6"/>
    <w:rsid w:val="00C45129"/>
    <w:rsid w:val="00C4557D"/>
    <w:rsid w:val="00C478F0"/>
    <w:rsid w:val="00C47A4F"/>
    <w:rsid w:val="00C50A4A"/>
    <w:rsid w:val="00C525F4"/>
    <w:rsid w:val="00C56E36"/>
    <w:rsid w:val="00C5721A"/>
    <w:rsid w:val="00C57AB4"/>
    <w:rsid w:val="00C62600"/>
    <w:rsid w:val="00C62A0B"/>
    <w:rsid w:val="00C653E0"/>
    <w:rsid w:val="00C706F3"/>
    <w:rsid w:val="00C74010"/>
    <w:rsid w:val="00C75EBD"/>
    <w:rsid w:val="00C84CF7"/>
    <w:rsid w:val="00C85447"/>
    <w:rsid w:val="00CA0036"/>
    <w:rsid w:val="00CA626C"/>
    <w:rsid w:val="00CB445B"/>
    <w:rsid w:val="00CB74B2"/>
    <w:rsid w:val="00CC07CE"/>
    <w:rsid w:val="00CE2A0A"/>
    <w:rsid w:val="00CF0328"/>
    <w:rsid w:val="00CF1140"/>
    <w:rsid w:val="00D0486B"/>
    <w:rsid w:val="00D07EA7"/>
    <w:rsid w:val="00D10EEC"/>
    <w:rsid w:val="00D12D8E"/>
    <w:rsid w:val="00D136FD"/>
    <w:rsid w:val="00D161E6"/>
    <w:rsid w:val="00D17663"/>
    <w:rsid w:val="00D2477C"/>
    <w:rsid w:val="00D3137D"/>
    <w:rsid w:val="00D331CF"/>
    <w:rsid w:val="00D33725"/>
    <w:rsid w:val="00D37174"/>
    <w:rsid w:val="00D3756A"/>
    <w:rsid w:val="00D37C88"/>
    <w:rsid w:val="00D42F2A"/>
    <w:rsid w:val="00D45C29"/>
    <w:rsid w:val="00D46D81"/>
    <w:rsid w:val="00D57F0D"/>
    <w:rsid w:val="00D60DEF"/>
    <w:rsid w:val="00D62082"/>
    <w:rsid w:val="00D62A81"/>
    <w:rsid w:val="00D64BA5"/>
    <w:rsid w:val="00D6688B"/>
    <w:rsid w:val="00D66DA9"/>
    <w:rsid w:val="00D70695"/>
    <w:rsid w:val="00D70D0E"/>
    <w:rsid w:val="00D71571"/>
    <w:rsid w:val="00D7641A"/>
    <w:rsid w:val="00D77477"/>
    <w:rsid w:val="00D903F7"/>
    <w:rsid w:val="00D96158"/>
    <w:rsid w:val="00DA3FBE"/>
    <w:rsid w:val="00DA5396"/>
    <w:rsid w:val="00DA5E9F"/>
    <w:rsid w:val="00DB0354"/>
    <w:rsid w:val="00DB0DB8"/>
    <w:rsid w:val="00DB2AEF"/>
    <w:rsid w:val="00DB4CEF"/>
    <w:rsid w:val="00DB5D6B"/>
    <w:rsid w:val="00DC3E67"/>
    <w:rsid w:val="00DC4A17"/>
    <w:rsid w:val="00DC4FEE"/>
    <w:rsid w:val="00DD3931"/>
    <w:rsid w:val="00DD540C"/>
    <w:rsid w:val="00DD6B8F"/>
    <w:rsid w:val="00DD6C70"/>
    <w:rsid w:val="00DE0C1C"/>
    <w:rsid w:val="00DE59D9"/>
    <w:rsid w:val="00DE6170"/>
    <w:rsid w:val="00DF1F18"/>
    <w:rsid w:val="00DF21F9"/>
    <w:rsid w:val="00DF3A83"/>
    <w:rsid w:val="00E0009F"/>
    <w:rsid w:val="00E0132F"/>
    <w:rsid w:val="00E0308B"/>
    <w:rsid w:val="00E07A5E"/>
    <w:rsid w:val="00E14EC4"/>
    <w:rsid w:val="00E176B8"/>
    <w:rsid w:val="00E20403"/>
    <w:rsid w:val="00E23199"/>
    <w:rsid w:val="00E27755"/>
    <w:rsid w:val="00E36834"/>
    <w:rsid w:val="00E4229A"/>
    <w:rsid w:val="00E440E6"/>
    <w:rsid w:val="00E45AB9"/>
    <w:rsid w:val="00E46829"/>
    <w:rsid w:val="00E46E7A"/>
    <w:rsid w:val="00E52EF6"/>
    <w:rsid w:val="00E54CB5"/>
    <w:rsid w:val="00E601A5"/>
    <w:rsid w:val="00E91D7A"/>
    <w:rsid w:val="00E921FA"/>
    <w:rsid w:val="00E94A9D"/>
    <w:rsid w:val="00E95348"/>
    <w:rsid w:val="00E9556A"/>
    <w:rsid w:val="00EA267C"/>
    <w:rsid w:val="00EB0E3D"/>
    <w:rsid w:val="00EB5285"/>
    <w:rsid w:val="00EB5489"/>
    <w:rsid w:val="00EC6735"/>
    <w:rsid w:val="00ED1DA9"/>
    <w:rsid w:val="00ED5B43"/>
    <w:rsid w:val="00ED77E5"/>
    <w:rsid w:val="00EE25B7"/>
    <w:rsid w:val="00EE4160"/>
    <w:rsid w:val="00EF6565"/>
    <w:rsid w:val="00EF6C95"/>
    <w:rsid w:val="00EF6F50"/>
    <w:rsid w:val="00F005F6"/>
    <w:rsid w:val="00F07D86"/>
    <w:rsid w:val="00F07E56"/>
    <w:rsid w:val="00F1266F"/>
    <w:rsid w:val="00F129DB"/>
    <w:rsid w:val="00F1760E"/>
    <w:rsid w:val="00F17FF1"/>
    <w:rsid w:val="00F21253"/>
    <w:rsid w:val="00F2789B"/>
    <w:rsid w:val="00F305CD"/>
    <w:rsid w:val="00F522CE"/>
    <w:rsid w:val="00F528B5"/>
    <w:rsid w:val="00F5492A"/>
    <w:rsid w:val="00F669D3"/>
    <w:rsid w:val="00F67B16"/>
    <w:rsid w:val="00F7468F"/>
    <w:rsid w:val="00F757B4"/>
    <w:rsid w:val="00F763BD"/>
    <w:rsid w:val="00F819E6"/>
    <w:rsid w:val="00F8579E"/>
    <w:rsid w:val="00F867DE"/>
    <w:rsid w:val="00F878E8"/>
    <w:rsid w:val="00F94DD4"/>
    <w:rsid w:val="00FA1441"/>
    <w:rsid w:val="00FB2142"/>
    <w:rsid w:val="00FB4048"/>
    <w:rsid w:val="00FB57A7"/>
    <w:rsid w:val="00FC7481"/>
    <w:rsid w:val="00FD0E09"/>
    <w:rsid w:val="00FD330E"/>
    <w:rsid w:val="00FE4E11"/>
    <w:rsid w:val="00FE50CD"/>
    <w:rsid w:val="00FF3F31"/>
    <w:rsid w:val="00FF52F9"/>
    <w:rsid w:val="00FF57A6"/>
    <w:rsid w:val="033472D0"/>
    <w:rsid w:val="05E48B4A"/>
    <w:rsid w:val="0671E33C"/>
    <w:rsid w:val="08D8D554"/>
    <w:rsid w:val="0D2EDA7B"/>
    <w:rsid w:val="0E6795D0"/>
    <w:rsid w:val="0F827B69"/>
    <w:rsid w:val="10C07EBB"/>
    <w:rsid w:val="11BB2148"/>
    <w:rsid w:val="1289A307"/>
    <w:rsid w:val="13DC9199"/>
    <w:rsid w:val="1455A5BE"/>
    <w:rsid w:val="1A113A57"/>
    <w:rsid w:val="1A35180E"/>
    <w:rsid w:val="1A56385B"/>
    <w:rsid w:val="1BEDB471"/>
    <w:rsid w:val="1E28B3A2"/>
    <w:rsid w:val="1F52313F"/>
    <w:rsid w:val="204CC584"/>
    <w:rsid w:val="2060A54F"/>
    <w:rsid w:val="2216810F"/>
    <w:rsid w:val="239FD9A6"/>
    <w:rsid w:val="23A8B4C2"/>
    <w:rsid w:val="24014773"/>
    <w:rsid w:val="24B01121"/>
    <w:rsid w:val="250E11FF"/>
    <w:rsid w:val="25272098"/>
    <w:rsid w:val="2534E845"/>
    <w:rsid w:val="26988CB4"/>
    <w:rsid w:val="2729DE14"/>
    <w:rsid w:val="2DCF7D34"/>
    <w:rsid w:val="2E73C3D3"/>
    <w:rsid w:val="2E839686"/>
    <w:rsid w:val="3027CC3F"/>
    <w:rsid w:val="311B0240"/>
    <w:rsid w:val="31CFBA4A"/>
    <w:rsid w:val="3337AE62"/>
    <w:rsid w:val="344493E1"/>
    <w:rsid w:val="34B8F972"/>
    <w:rsid w:val="34D31961"/>
    <w:rsid w:val="36CA298D"/>
    <w:rsid w:val="3957D926"/>
    <w:rsid w:val="3A0CE6F8"/>
    <w:rsid w:val="3DDDEE44"/>
    <w:rsid w:val="3DE89716"/>
    <w:rsid w:val="406F94B9"/>
    <w:rsid w:val="4085F791"/>
    <w:rsid w:val="411EB6C0"/>
    <w:rsid w:val="41D388F3"/>
    <w:rsid w:val="467A6E12"/>
    <w:rsid w:val="485B7C52"/>
    <w:rsid w:val="495701EA"/>
    <w:rsid w:val="4A0CA19A"/>
    <w:rsid w:val="4A23EB4F"/>
    <w:rsid w:val="4A396593"/>
    <w:rsid w:val="4A734CBC"/>
    <w:rsid w:val="4B648A0D"/>
    <w:rsid w:val="4B81F9BB"/>
    <w:rsid w:val="4D85AB18"/>
    <w:rsid w:val="4E65B706"/>
    <w:rsid w:val="4FD04732"/>
    <w:rsid w:val="5096C2C1"/>
    <w:rsid w:val="52BC172D"/>
    <w:rsid w:val="54C06992"/>
    <w:rsid w:val="552BD876"/>
    <w:rsid w:val="56A4E643"/>
    <w:rsid w:val="5715060C"/>
    <w:rsid w:val="5A082F0B"/>
    <w:rsid w:val="5B1FC336"/>
    <w:rsid w:val="5B6DA58C"/>
    <w:rsid w:val="5BE2BC0B"/>
    <w:rsid w:val="5C86D74A"/>
    <w:rsid w:val="5D9F9438"/>
    <w:rsid w:val="5E6610A9"/>
    <w:rsid w:val="5F664CCA"/>
    <w:rsid w:val="5FD4165D"/>
    <w:rsid w:val="6053F9B7"/>
    <w:rsid w:val="6257B942"/>
    <w:rsid w:val="6309663B"/>
    <w:rsid w:val="65322D84"/>
    <w:rsid w:val="6697B387"/>
    <w:rsid w:val="66BA23C0"/>
    <w:rsid w:val="68CFE07D"/>
    <w:rsid w:val="6A835B7F"/>
    <w:rsid w:val="6ABB7586"/>
    <w:rsid w:val="6B5E0A54"/>
    <w:rsid w:val="6B7C2FEB"/>
    <w:rsid w:val="6BEBDAB4"/>
    <w:rsid w:val="6C3B2F78"/>
    <w:rsid w:val="6C6D568F"/>
    <w:rsid w:val="6D1F00F7"/>
    <w:rsid w:val="71CBFF18"/>
    <w:rsid w:val="726E5F21"/>
    <w:rsid w:val="73B93DF1"/>
    <w:rsid w:val="74CB4DCF"/>
    <w:rsid w:val="75ADB1BD"/>
    <w:rsid w:val="75D8DDB5"/>
    <w:rsid w:val="773D05BF"/>
    <w:rsid w:val="7875B5ED"/>
    <w:rsid w:val="78ACE25C"/>
    <w:rsid w:val="7918047B"/>
    <w:rsid w:val="7BD1EA1F"/>
    <w:rsid w:val="7BEBAF14"/>
    <w:rsid w:val="7F3E4AB1"/>
    <w:rsid w:val="7F5B9ACC"/>
    <w:rsid w:val="7F724B2F"/>
    <w:rsid w:val="7F858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38ED6"/>
  <w15:docId w15:val="{9E488441-71E8-4AE1-90D9-3B85075D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5"/>
      <w:ind w:left="119"/>
    </w:pPr>
    <w:rPr>
      <w:b/>
      <w:bCs/>
      <w:sz w:val="24"/>
      <w:szCs w:val="24"/>
    </w:rPr>
  </w:style>
  <w:style w:type="paragraph" w:styleId="TOC2">
    <w:name w:val="toc 2"/>
    <w:basedOn w:val="Normal"/>
    <w:uiPriority w:val="1"/>
    <w:qFormat/>
    <w:pPr>
      <w:spacing w:before="275"/>
      <w:ind w:left="840" w:hanging="720"/>
    </w:pPr>
    <w:rPr>
      <w:sz w:val="24"/>
      <w:szCs w:val="24"/>
    </w:rPr>
  </w:style>
  <w:style w:type="paragraph" w:styleId="TOC3">
    <w:name w:val="toc 3"/>
    <w:basedOn w:val="Normal"/>
    <w:uiPriority w:val="1"/>
    <w:qFormat/>
    <w:pPr>
      <w:spacing w:line="275" w:lineRule="exact"/>
      <w:ind w:left="1560" w:hanging="720"/>
    </w:pPr>
    <w:rPr>
      <w:sz w:val="24"/>
      <w:szCs w:val="24"/>
    </w:rPr>
  </w:style>
  <w:style w:type="paragraph" w:styleId="TOC4">
    <w:name w:val="toc 4"/>
    <w:basedOn w:val="Normal"/>
    <w:uiPriority w:val="1"/>
    <w:qFormat/>
    <w:pPr>
      <w:spacing w:line="275" w:lineRule="exact"/>
      <w:ind w:left="2280" w:hanging="72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Revision">
    <w:name w:val="Revision"/>
    <w:hidden/>
    <w:uiPriority w:val="99"/>
    <w:semiHidden/>
    <w:rsid w:val="004B1D9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33944"/>
    <w:rPr>
      <w:sz w:val="16"/>
      <w:szCs w:val="16"/>
    </w:rPr>
  </w:style>
  <w:style w:type="paragraph" w:styleId="CommentText">
    <w:name w:val="annotation text"/>
    <w:basedOn w:val="Normal"/>
    <w:link w:val="CommentTextChar"/>
    <w:uiPriority w:val="99"/>
    <w:unhideWhenUsed/>
    <w:rsid w:val="00333944"/>
    <w:rPr>
      <w:sz w:val="20"/>
      <w:szCs w:val="20"/>
    </w:rPr>
  </w:style>
  <w:style w:type="character" w:customStyle="1" w:styleId="CommentTextChar">
    <w:name w:val="Comment Text Char"/>
    <w:basedOn w:val="DefaultParagraphFont"/>
    <w:link w:val="CommentText"/>
    <w:uiPriority w:val="99"/>
    <w:rsid w:val="003339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33944"/>
    <w:rPr>
      <w:b/>
      <w:bCs/>
    </w:rPr>
  </w:style>
  <w:style w:type="character" w:customStyle="1" w:styleId="CommentSubjectChar">
    <w:name w:val="Comment Subject Char"/>
    <w:basedOn w:val="CommentTextChar"/>
    <w:link w:val="CommentSubject"/>
    <w:uiPriority w:val="99"/>
    <w:semiHidden/>
    <w:rsid w:val="00333944"/>
    <w:rPr>
      <w:rFonts w:ascii="Arial" w:eastAsia="Arial" w:hAnsi="Arial" w:cs="Arial"/>
      <w:b/>
      <w:bCs/>
      <w:sz w:val="20"/>
      <w:szCs w:val="20"/>
    </w:rPr>
  </w:style>
  <w:style w:type="paragraph" w:styleId="BalloonText">
    <w:name w:val="Balloon Text"/>
    <w:basedOn w:val="Normal"/>
    <w:link w:val="BalloonTextChar"/>
    <w:uiPriority w:val="99"/>
    <w:semiHidden/>
    <w:unhideWhenUsed/>
    <w:rsid w:val="00AC2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6B7"/>
    <w:rPr>
      <w:rFonts w:ascii="Segoe UI" w:eastAsia="Arial" w:hAnsi="Segoe UI" w:cs="Segoe UI"/>
      <w:sz w:val="18"/>
      <w:szCs w:val="18"/>
    </w:rPr>
  </w:style>
  <w:style w:type="character" w:customStyle="1" w:styleId="BodyTextChar">
    <w:name w:val="Body Text Char"/>
    <w:basedOn w:val="DefaultParagraphFont"/>
    <w:link w:val="BodyText"/>
    <w:uiPriority w:val="1"/>
    <w:rsid w:val="00365703"/>
    <w:rPr>
      <w:rFonts w:ascii="Arial" w:eastAsia="Arial" w:hAnsi="Arial" w:cs="Arial"/>
      <w:sz w:val="24"/>
      <w:szCs w:val="24"/>
    </w:rPr>
  </w:style>
  <w:style w:type="paragraph" w:styleId="BodyText2">
    <w:name w:val="Body Text 2"/>
    <w:basedOn w:val="Normal"/>
    <w:link w:val="BodyText2Char"/>
    <w:uiPriority w:val="99"/>
    <w:semiHidden/>
    <w:unhideWhenUsed/>
    <w:rsid w:val="00AC4481"/>
    <w:pPr>
      <w:spacing w:after="120" w:line="480" w:lineRule="auto"/>
    </w:pPr>
  </w:style>
  <w:style w:type="character" w:customStyle="1" w:styleId="BodyText2Char">
    <w:name w:val="Body Text 2 Char"/>
    <w:basedOn w:val="DefaultParagraphFont"/>
    <w:link w:val="BodyText2"/>
    <w:uiPriority w:val="99"/>
    <w:semiHidden/>
    <w:rsid w:val="00AC4481"/>
    <w:rPr>
      <w:rFonts w:ascii="Arial" w:eastAsia="Arial" w:hAnsi="Arial" w:cs="Arial"/>
    </w:rPr>
  </w:style>
  <w:style w:type="paragraph" w:customStyle="1" w:styleId="Default">
    <w:name w:val="Default"/>
    <w:rsid w:val="000A40D6"/>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563127"/>
    <w:rPr>
      <w:color w:val="0000FF" w:themeColor="hyperlink"/>
      <w:u w:val="single"/>
    </w:rPr>
  </w:style>
  <w:style w:type="paragraph" w:styleId="NormalWeb">
    <w:name w:val="Normal (Web)"/>
    <w:basedOn w:val="Normal"/>
    <w:uiPriority w:val="99"/>
    <w:unhideWhenUsed/>
    <w:rsid w:val="00B0675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80A9C"/>
    <w:rPr>
      <w:color w:val="605E5C"/>
      <w:shd w:val="clear" w:color="auto" w:fill="E1DFDD"/>
    </w:rPr>
  </w:style>
  <w:style w:type="character" w:styleId="FollowedHyperlink">
    <w:name w:val="FollowedHyperlink"/>
    <w:basedOn w:val="DefaultParagraphFont"/>
    <w:uiPriority w:val="99"/>
    <w:semiHidden/>
    <w:unhideWhenUsed/>
    <w:rsid w:val="00C4033E"/>
    <w:rPr>
      <w:color w:val="800080" w:themeColor="followedHyperlink"/>
      <w:u w:val="single"/>
    </w:rPr>
  </w:style>
  <w:style w:type="paragraph" w:customStyle="1" w:styleId="pf0">
    <w:name w:val="pf0"/>
    <w:basedOn w:val="Normal"/>
    <w:rsid w:val="003408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40830"/>
    <w:rPr>
      <w:rFonts w:ascii="Segoe UI" w:hAnsi="Segoe UI" w:cs="Segoe UI" w:hint="default"/>
      <w:i/>
      <w:iCs/>
      <w:color w:val="FF0000"/>
      <w:sz w:val="18"/>
      <w:szCs w:val="18"/>
    </w:rPr>
  </w:style>
  <w:style w:type="character" w:customStyle="1" w:styleId="UnresolvedMention2">
    <w:name w:val="Unresolved Mention2"/>
    <w:basedOn w:val="DefaultParagraphFont"/>
    <w:uiPriority w:val="99"/>
    <w:semiHidden/>
    <w:unhideWhenUsed/>
    <w:rsid w:val="00581A57"/>
    <w:rPr>
      <w:color w:val="605E5C"/>
      <w:shd w:val="clear" w:color="auto" w:fill="E1DFDD"/>
    </w:rPr>
  </w:style>
  <w:style w:type="paragraph" w:styleId="Header">
    <w:name w:val="header"/>
    <w:basedOn w:val="Normal"/>
    <w:link w:val="HeaderChar"/>
    <w:uiPriority w:val="99"/>
    <w:unhideWhenUsed/>
    <w:rsid w:val="007A5992"/>
    <w:pPr>
      <w:tabs>
        <w:tab w:val="center" w:pos="4680"/>
        <w:tab w:val="right" w:pos="9360"/>
      </w:tabs>
    </w:pPr>
  </w:style>
  <w:style w:type="character" w:customStyle="1" w:styleId="HeaderChar">
    <w:name w:val="Header Char"/>
    <w:basedOn w:val="DefaultParagraphFont"/>
    <w:link w:val="Header"/>
    <w:uiPriority w:val="99"/>
    <w:rsid w:val="007A5992"/>
    <w:rPr>
      <w:rFonts w:ascii="Arial" w:eastAsia="Arial" w:hAnsi="Arial" w:cs="Arial"/>
    </w:rPr>
  </w:style>
  <w:style w:type="paragraph" w:styleId="Footer">
    <w:name w:val="footer"/>
    <w:basedOn w:val="Normal"/>
    <w:link w:val="FooterChar"/>
    <w:uiPriority w:val="99"/>
    <w:unhideWhenUsed/>
    <w:rsid w:val="007A5992"/>
    <w:pPr>
      <w:tabs>
        <w:tab w:val="center" w:pos="4680"/>
        <w:tab w:val="right" w:pos="9360"/>
      </w:tabs>
    </w:pPr>
  </w:style>
  <w:style w:type="character" w:customStyle="1" w:styleId="FooterChar">
    <w:name w:val="Footer Char"/>
    <w:basedOn w:val="DefaultParagraphFont"/>
    <w:link w:val="Footer"/>
    <w:uiPriority w:val="99"/>
    <w:rsid w:val="007A5992"/>
    <w:rPr>
      <w:rFonts w:ascii="Arial" w:eastAsia="Arial" w:hAnsi="Arial" w:cs="Arial"/>
    </w:rPr>
  </w:style>
  <w:style w:type="character" w:customStyle="1" w:styleId="UnresolvedMention3">
    <w:name w:val="Unresolved Mention3"/>
    <w:basedOn w:val="DefaultParagraphFont"/>
    <w:uiPriority w:val="99"/>
    <w:semiHidden/>
    <w:unhideWhenUsed/>
    <w:rsid w:val="001842B3"/>
    <w:rPr>
      <w:color w:val="605E5C"/>
      <w:shd w:val="clear" w:color="auto" w:fill="E1DFDD"/>
    </w:rPr>
  </w:style>
  <w:style w:type="paragraph" w:styleId="FootnoteText">
    <w:name w:val="footnote text"/>
    <w:basedOn w:val="Normal"/>
    <w:link w:val="FootnoteTextChar"/>
    <w:uiPriority w:val="99"/>
    <w:semiHidden/>
    <w:unhideWhenUsed/>
    <w:rsid w:val="001D2D17"/>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1D2D17"/>
    <w:rPr>
      <w:kern w:val="2"/>
      <w:sz w:val="20"/>
      <w:szCs w:val="20"/>
      <w14:ligatures w14:val="standardContextual"/>
    </w:rPr>
  </w:style>
  <w:style w:type="character" w:styleId="FootnoteReference">
    <w:name w:val="footnote reference"/>
    <w:basedOn w:val="DefaultParagraphFont"/>
    <w:uiPriority w:val="99"/>
    <w:semiHidden/>
    <w:unhideWhenUsed/>
    <w:rsid w:val="001D2D17"/>
    <w:rPr>
      <w:vertAlign w:val="superscript"/>
    </w:rPr>
  </w:style>
  <w:style w:type="character" w:customStyle="1" w:styleId="normaltextrun">
    <w:name w:val="normaltextrun"/>
    <w:basedOn w:val="DefaultParagraphFont"/>
    <w:rsid w:val="0090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8012">
      <w:bodyDiv w:val="1"/>
      <w:marLeft w:val="0"/>
      <w:marRight w:val="0"/>
      <w:marTop w:val="0"/>
      <w:marBottom w:val="0"/>
      <w:divBdr>
        <w:top w:val="none" w:sz="0" w:space="0" w:color="auto"/>
        <w:left w:val="none" w:sz="0" w:space="0" w:color="auto"/>
        <w:bottom w:val="none" w:sz="0" w:space="0" w:color="auto"/>
        <w:right w:val="none" w:sz="0" w:space="0" w:color="auto"/>
      </w:divBdr>
    </w:div>
    <w:div w:id="948974079">
      <w:bodyDiv w:val="1"/>
      <w:marLeft w:val="0"/>
      <w:marRight w:val="0"/>
      <w:marTop w:val="0"/>
      <w:marBottom w:val="0"/>
      <w:divBdr>
        <w:top w:val="none" w:sz="0" w:space="0" w:color="auto"/>
        <w:left w:val="none" w:sz="0" w:space="0" w:color="auto"/>
        <w:bottom w:val="none" w:sz="0" w:space="0" w:color="auto"/>
        <w:right w:val="none" w:sz="0" w:space="0" w:color="auto"/>
      </w:divBdr>
    </w:div>
    <w:div w:id="1087069326">
      <w:bodyDiv w:val="1"/>
      <w:marLeft w:val="0"/>
      <w:marRight w:val="0"/>
      <w:marTop w:val="0"/>
      <w:marBottom w:val="0"/>
      <w:divBdr>
        <w:top w:val="none" w:sz="0" w:space="0" w:color="auto"/>
        <w:left w:val="none" w:sz="0" w:space="0" w:color="auto"/>
        <w:bottom w:val="none" w:sz="0" w:space="0" w:color="auto"/>
        <w:right w:val="none" w:sz="0" w:space="0" w:color="auto"/>
      </w:divBdr>
    </w:div>
    <w:div w:id="1154837322">
      <w:bodyDiv w:val="1"/>
      <w:marLeft w:val="0"/>
      <w:marRight w:val="0"/>
      <w:marTop w:val="0"/>
      <w:marBottom w:val="0"/>
      <w:divBdr>
        <w:top w:val="none" w:sz="0" w:space="0" w:color="auto"/>
        <w:left w:val="none" w:sz="0" w:space="0" w:color="auto"/>
        <w:bottom w:val="none" w:sz="0" w:space="0" w:color="auto"/>
        <w:right w:val="none" w:sz="0" w:space="0" w:color="auto"/>
      </w:divBdr>
    </w:div>
    <w:div w:id="1189022389">
      <w:bodyDiv w:val="1"/>
      <w:marLeft w:val="0"/>
      <w:marRight w:val="0"/>
      <w:marTop w:val="0"/>
      <w:marBottom w:val="0"/>
      <w:divBdr>
        <w:top w:val="none" w:sz="0" w:space="0" w:color="auto"/>
        <w:left w:val="none" w:sz="0" w:space="0" w:color="auto"/>
        <w:bottom w:val="none" w:sz="0" w:space="0" w:color="auto"/>
        <w:right w:val="none" w:sz="0" w:space="0" w:color="auto"/>
      </w:divBdr>
    </w:div>
    <w:div w:id="1565292425">
      <w:bodyDiv w:val="1"/>
      <w:marLeft w:val="0"/>
      <w:marRight w:val="0"/>
      <w:marTop w:val="0"/>
      <w:marBottom w:val="0"/>
      <w:divBdr>
        <w:top w:val="none" w:sz="0" w:space="0" w:color="auto"/>
        <w:left w:val="none" w:sz="0" w:space="0" w:color="auto"/>
        <w:bottom w:val="none" w:sz="0" w:space="0" w:color="auto"/>
        <w:right w:val="none" w:sz="0" w:space="0" w:color="auto"/>
      </w:divBdr>
    </w:div>
    <w:div w:id="1689715897">
      <w:bodyDiv w:val="1"/>
      <w:marLeft w:val="0"/>
      <w:marRight w:val="0"/>
      <w:marTop w:val="0"/>
      <w:marBottom w:val="0"/>
      <w:divBdr>
        <w:top w:val="none" w:sz="0" w:space="0" w:color="auto"/>
        <w:left w:val="none" w:sz="0" w:space="0" w:color="auto"/>
        <w:bottom w:val="none" w:sz="0" w:space="0" w:color="auto"/>
        <w:right w:val="none" w:sz="0" w:space="0" w:color="auto"/>
      </w:divBdr>
    </w:div>
    <w:div w:id="2015255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5F31FC1D97BB4ABDCE0078D8C68852" ma:contentTypeVersion="6" ma:contentTypeDescription="Create a new document." ma:contentTypeScope="" ma:versionID="d2ac63c437f1707d69d4f19a23942481">
  <xsd:schema xmlns:xsd="http://www.w3.org/2001/XMLSchema" xmlns:xs="http://www.w3.org/2001/XMLSchema" xmlns:p="http://schemas.microsoft.com/office/2006/metadata/properties" xmlns:ns2="8ed81e43-50c3-43c9-8dd4-601c50f298a7" xmlns:ns3="8a0adaeb-c379-4d28-b5c3-81f3ee0e8865" targetNamespace="http://schemas.microsoft.com/office/2006/metadata/properties" ma:root="true" ma:fieldsID="3dc48365c3f16a7df369996379bea0c8" ns2:_="" ns3:_="">
    <xsd:import namespace="8ed81e43-50c3-43c9-8dd4-601c50f298a7"/>
    <xsd:import namespace="8a0adaeb-c379-4d28-b5c3-81f3ee0e88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81e43-50c3-43c9-8dd4-601c50f29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adaeb-c379-4d28-b5c3-81f3ee0e88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33CF-B89E-4AB6-83C3-E562D88212D9}">
  <ds:schemaRefs>
    <ds:schemaRef ds:uri="http://purl.org/dc/elements/1.1/"/>
    <ds:schemaRef ds:uri="http://schemas.microsoft.com/office/2006/metadata/properties"/>
    <ds:schemaRef ds:uri="a462588d-ae05-4e43-bb1b-4da203f09b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67C10F6-7186-4024-8EF4-B05B93F1E946}"/>
</file>

<file path=customXml/itemProps3.xml><?xml version="1.0" encoding="utf-8"?>
<ds:datastoreItem xmlns:ds="http://schemas.openxmlformats.org/officeDocument/2006/customXml" ds:itemID="{2B28358C-D632-4FCD-B9F9-810B511D254D}">
  <ds:schemaRefs>
    <ds:schemaRef ds:uri="http://schemas.microsoft.com/sharepoint/v3/contenttype/forms"/>
  </ds:schemaRefs>
</ds:datastoreItem>
</file>

<file path=customXml/itemProps4.xml><?xml version="1.0" encoding="utf-8"?>
<ds:datastoreItem xmlns:ds="http://schemas.openxmlformats.org/officeDocument/2006/customXml" ds:itemID="{5EADBFBD-E1C5-41B9-B5E7-E6DEE38B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4215</Words>
  <Characters>24706</Characters>
  <Application>Microsoft Office Word</Application>
  <DocSecurity>0</DocSecurity>
  <Lines>1544</Lines>
  <Paragraphs>803</Paragraphs>
  <ScaleCrop>false</ScaleCrop>
  <HeadingPairs>
    <vt:vector size="2" baseType="variant">
      <vt:variant>
        <vt:lpstr>Title</vt:lpstr>
      </vt:variant>
      <vt:variant>
        <vt:i4>1</vt:i4>
      </vt:variant>
    </vt:vector>
  </HeadingPairs>
  <TitlesOfParts>
    <vt:vector size="1" baseType="lpstr">
      <vt:lpstr>I.   ORGANIZATION</vt:lpstr>
    </vt:vector>
  </TitlesOfParts>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ORGANIZATION</dc:title>
  <dc:subject/>
  <dc:creator>Lynn Cooper</dc:creator>
  <cp:keywords/>
  <dc:description/>
  <cp:lastModifiedBy>Post, Miriam</cp:lastModifiedBy>
  <cp:revision>9</cp:revision>
  <cp:lastPrinted>2024-11-06T21:01:00Z</cp:lastPrinted>
  <dcterms:created xsi:type="dcterms:W3CDTF">2025-01-16T21:34:00Z</dcterms:created>
  <dcterms:modified xsi:type="dcterms:W3CDTF">2025-02-20T19:56:00Z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Acrobat PDFMaker 17 for Word</vt:lpwstr>
  </property>
  <property fmtid="{D5CDD505-2E9C-101B-9397-08002B2CF9AE}" pid="4" name="LastSaved">
    <vt:filetime>2021-10-27T00:00:00Z</vt:filetime>
  </property>
  <property fmtid="{D5CDD505-2E9C-101B-9397-08002B2CF9AE}" pid="5" name="GrammarlyDocumentId">
    <vt:lpwstr>980972d98e645d231425d000124fb059e72819b099b91ace3d2ffbcda99700a4</vt:lpwstr>
  </property>
  <property fmtid="{D5CDD505-2E9C-101B-9397-08002B2CF9AE}" pid="6" name="ContentTypeId">
    <vt:lpwstr>0x010100505F31FC1D97BB4ABDCE0078D8C68852</vt:lpwstr>
  </property>
  <property fmtid="{D5CDD505-2E9C-101B-9397-08002B2CF9AE}" pid="7" name="Order">
    <vt:r8>1800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